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779" w:rsidRPr="0082702B" w:rsidRDefault="000B4779" w:rsidP="00705300">
      <w:pPr>
        <w:pStyle w:val="af7"/>
        <w:spacing w:afterLines="50" w:line="360" w:lineRule="auto"/>
        <w:rPr>
          <w:rFonts w:ascii="仿宋_GB2312" w:eastAsia="仿宋_GB2312" w:hAnsi="宋体" w:cs="宋体"/>
          <w:sz w:val="32"/>
          <w:szCs w:val="32"/>
        </w:rPr>
      </w:pPr>
    </w:p>
    <w:p w:rsidR="000B4779" w:rsidRPr="0082702B" w:rsidRDefault="000B4779" w:rsidP="00705300">
      <w:pPr>
        <w:pStyle w:val="af7"/>
        <w:spacing w:afterLines="50" w:line="360" w:lineRule="auto"/>
        <w:rPr>
          <w:rFonts w:ascii="仿宋_GB2312" w:eastAsia="仿宋_GB2312" w:hAnsi="宋体" w:cs="宋体"/>
          <w:sz w:val="32"/>
          <w:szCs w:val="32"/>
        </w:rPr>
      </w:pPr>
    </w:p>
    <w:p w:rsidR="000B4779" w:rsidRPr="0082702B" w:rsidRDefault="000B4779" w:rsidP="00705300">
      <w:pPr>
        <w:pStyle w:val="af7"/>
        <w:spacing w:afterLines="50" w:line="360" w:lineRule="auto"/>
        <w:jc w:val="both"/>
        <w:rPr>
          <w:rFonts w:ascii="仿宋_GB2312" w:eastAsia="仿宋_GB2312" w:hAnsi="宋体" w:cs="宋体"/>
          <w:sz w:val="32"/>
          <w:szCs w:val="32"/>
        </w:rPr>
      </w:pPr>
    </w:p>
    <w:p w:rsidR="000B4779" w:rsidRPr="00241C9E" w:rsidRDefault="00847C02" w:rsidP="00705300">
      <w:pPr>
        <w:spacing w:afterLines="50" w:line="360" w:lineRule="auto"/>
        <w:jc w:val="center"/>
        <w:rPr>
          <w:rFonts w:ascii="方正小标宋简体" w:eastAsia="方正小标宋简体" w:cs="文星简黑体"/>
          <w:sz w:val="44"/>
          <w:szCs w:val="44"/>
        </w:rPr>
      </w:pPr>
      <w:r w:rsidRPr="00241C9E">
        <w:rPr>
          <w:rFonts w:ascii="方正小标宋简体" w:eastAsia="方正小标宋简体" w:hAnsi="宋体" w:hint="eastAsia"/>
          <w:b/>
          <w:sz w:val="44"/>
          <w:szCs w:val="44"/>
        </w:rPr>
        <w:t>2021</w:t>
      </w:r>
      <w:r w:rsidR="00F60EB6" w:rsidRPr="00241C9E">
        <w:rPr>
          <w:rFonts w:ascii="方正小标宋简体" w:eastAsia="方正小标宋简体" w:cs="文星简黑体" w:hint="eastAsia"/>
          <w:sz w:val="44"/>
          <w:szCs w:val="44"/>
        </w:rPr>
        <w:t>年度</w:t>
      </w:r>
      <w:r w:rsidRPr="00241C9E">
        <w:rPr>
          <w:rFonts w:ascii="方正小标宋简体" w:eastAsia="方正小标宋简体" w:hAnsi="宋体" w:hint="eastAsia"/>
          <w:b/>
          <w:sz w:val="44"/>
          <w:szCs w:val="44"/>
        </w:rPr>
        <w:t>城阳法院</w:t>
      </w:r>
    </w:p>
    <w:p w:rsidR="000B4779" w:rsidRPr="00241C9E" w:rsidRDefault="00F60EB6" w:rsidP="00705300">
      <w:pPr>
        <w:spacing w:afterLines="50" w:line="360" w:lineRule="auto"/>
        <w:jc w:val="center"/>
        <w:rPr>
          <w:rFonts w:ascii="方正小标宋简体" w:eastAsia="方正小标宋简体" w:cs="文星简黑体"/>
          <w:sz w:val="44"/>
          <w:szCs w:val="44"/>
        </w:rPr>
      </w:pPr>
      <w:r w:rsidRPr="00241C9E">
        <w:rPr>
          <w:rFonts w:ascii="方正小标宋简体" w:eastAsia="方正小标宋简体" w:cs="文星简黑体" w:hint="eastAsia"/>
          <w:sz w:val="44"/>
          <w:szCs w:val="44"/>
        </w:rPr>
        <w:t>整体支出绩效评价报告</w:t>
      </w:r>
    </w:p>
    <w:p w:rsidR="000B4779" w:rsidRPr="0082702B" w:rsidRDefault="000B4779" w:rsidP="00705300">
      <w:pPr>
        <w:spacing w:afterLines="50" w:line="360" w:lineRule="auto"/>
        <w:jc w:val="center"/>
        <w:rPr>
          <w:rFonts w:ascii="仿宋_GB2312" w:eastAsia="仿宋_GB2312" w:cs="文星简黑体"/>
          <w:sz w:val="32"/>
          <w:szCs w:val="32"/>
        </w:rPr>
      </w:pPr>
    </w:p>
    <w:p w:rsidR="000B4779" w:rsidRPr="0082702B" w:rsidRDefault="000B4779" w:rsidP="00705300">
      <w:pPr>
        <w:spacing w:afterLines="50" w:line="360" w:lineRule="auto"/>
        <w:jc w:val="center"/>
        <w:rPr>
          <w:rFonts w:ascii="仿宋_GB2312" w:eastAsia="仿宋_GB2312"/>
          <w:sz w:val="32"/>
          <w:szCs w:val="32"/>
        </w:rPr>
      </w:pPr>
    </w:p>
    <w:p w:rsidR="000B4779" w:rsidRPr="0082702B" w:rsidRDefault="000B4779" w:rsidP="00705300">
      <w:pPr>
        <w:spacing w:afterLines="50" w:line="360" w:lineRule="auto"/>
        <w:jc w:val="center"/>
        <w:rPr>
          <w:rFonts w:ascii="仿宋_GB2312" w:eastAsia="仿宋_GB2312"/>
          <w:sz w:val="32"/>
          <w:szCs w:val="32"/>
        </w:rPr>
      </w:pPr>
    </w:p>
    <w:p w:rsidR="000B4779" w:rsidRPr="0082702B" w:rsidRDefault="000B4779" w:rsidP="00705300">
      <w:pPr>
        <w:spacing w:afterLines="50" w:line="360" w:lineRule="auto"/>
        <w:jc w:val="center"/>
        <w:rPr>
          <w:rFonts w:ascii="仿宋_GB2312" w:eastAsia="仿宋_GB2312"/>
          <w:sz w:val="32"/>
          <w:szCs w:val="32"/>
        </w:rPr>
      </w:pPr>
    </w:p>
    <w:p w:rsidR="000B4779" w:rsidRPr="0082702B" w:rsidRDefault="00F60EB6" w:rsidP="00705300">
      <w:pPr>
        <w:spacing w:afterLines="50" w:line="360" w:lineRule="auto"/>
        <w:jc w:val="center"/>
        <w:rPr>
          <w:rFonts w:ascii="仿宋_GB2312" w:eastAsia="仿宋_GB2312" w:hAnsi="黑体"/>
          <w:sz w:val="32"/>
          <w:szCs w:val="32"/>
        </w:rPr>
      </w:pPr>
      <w:r w:rsidRPr="0082702B">
        <w:rPr>
          <w:rFonts w:ascii="仿宋_GB2312" w:eastAsia="仿宋_GB2312" w:hAnsi="黑体" w:cs="文星简黑体" w:hint="eastAsia"/>
          <w:sz w:val="32"/>
          <w:szCs w:val="32"/>
        </w:rPr>
        <w:t>被评价单位：</w:t>
      </w:r>
      <w:r w:rsidR="00847C02" w:rsidRPr="0082702B">
        <w:rPr>
          <w:rFonts w:ascii="仿宋_GB2312" w:eastAsia="仿宋_GB2312" w:hAnsi="黑体" w:cs="文星简黑体" w:hint="eastAsia"/>
          <w:sz w:val="32"/>
          <w:szCs w:val="32"/>
        </w:rPr>
        <w:t>青岛市城阳区人民法院</w:t>
      </w:r>
    </w:p>
    <w:p w:rsidR="000B4779" w:rsidRPr="0082702B" w:rsidRDefault="00F60EB6" w:rsidP="00705300">
      <w:pPr>
        <w:spacing w:afterLines="50" w:line="360" w:lineRule="auto"/>
        <w:jc w:val="center"/>
        <w:rPr>
          <w:rFonts w:ascii="仿宋_GB2312" w:eastAsia="仿宋_GB2312" w:hAnsi="黑体"/>
          <w:sz w:val="32"/>
          <w:szCs w:val="32"/>
        </w:rPr>
      </w:pPr>
      <w:r w:rsidRPr="0082702B">
        <w:rPr>
          <w:rFonts w:ascii="仿宋_GB2312" w:eastAsia="仿宋_GB2312" w:hAnsi="黑体" w:cs="文星简黑体" w:hint="eastAsia"/>
          <w:spacing w:val="53"/>
          <w:kern w:val="0"/>
          <w:sz w:val="32"/>
          <w:szCs w:val="32"/>
          <w:fitText w:val="1600" w:id="-1812178688"/>
        </w:rPr>
        <w:t>评价单</w:t>
      </w:r>
      <w:r w:rsidRPr="0082702B">
        <w:rPr>
          <w:rFonts w:ascii="仿宋_GB2312" w:eastAsia="仿宋_GB2312" w:hAnsi="黑体" w:cs="文星简黑体" w:hint="eastAsia"/>
          <w:spacing w:val="1"/>
          <w:kern w:val="0"/>
          <w:sz w:val="32"/>
          <w:szCs w:val="32"/>
          <w:fitText w:val="1600" w:id="-1812178688"/>
        </w:rPr>
        <w:t>位</w:t>
      </w:r>
      <w:r w:rsidRPr="0082702B">
        <w:rPr>
          <w:rFonts w:ascii="仿宋_GB2312" w:eastAsia="仿宋_GB2312" w:hAnsi="黑体" w:cs="文星简黑体" w:hint="eastAsia"/>
          <w:sz w:val="32"/>
          <w:szCs w:val="32"/>
        </w:rPr>
        <w:t>：</w:t>
      </w:r>
      <w:r w:rsidR="00847C02" w:rsidRPr="0082702B">
        <w:rPr>
          <w:rFonts w:ascii="仿宋_GB2312" w:eastAsia="仿宋_GB2312" w:hAnsi="黑体" w:cs="文星简黑体" w:hint="eastAsia"/>
          <w:sz w:val="32"/>
          <w:szCs w:val="32"/>
        </w:rPr>
        <w:t>青岛市城阳区人民法院</w:t>
      </w:r>
    </w:p>
    <w:p w:rsidR="000B4779" w:rsidRPr="0082702B" w:rsidRDefault="000B4779" w:rsidP="00705300">
      <w:pPr>
        <w:spacing w:afterLines="50" w:line="360" w:lineRule="auto"/>
        <w:jc w:val="center"/>
        <w:rPr>
          <w:rFonts w:ascii="仿宋_GB2312" w:eastAsia="仿宋_GB2312" w:hAnsi="黑体"/>
          <w:sz w:val="32"/>
          <w:szCs w:val="32"/>
        </w:rPr>
      </w:pPr>
    </w:p>
    <w:p w:rsidR="000B4779" w:rsidRPr="0082702B" w:rsidRDefault="000B4779" w:rsidP="00705300">
      <w:pPr>
        <w:spacing w:afterLines="50" w:line="360" w:lineRule="auto"/>
        <w:rPr>
          <w:rFonts w:ascii="仿宋_GB2312" w:eastAsia="仿宋_GB2312" w:hAnsi="黑体"/>
          <w:sz w:val="32"/>
          <w:szCs w:val="32"/>
        </w:rPr>
      </w:pPr>
    </w:p>
    <w:p w:rsidR="000B4779" w:rsidRPr="0082702B" w:rsidRDefault="00241C9E" w:rsidP="00705300">
      <w:pPr>
        <w:spacing w:afterLines="50" w:line="360" w:lineRule="auto"/>
        <w:jc w:val="center"/>
        <w:rPr>
          <w:rFonts w:ascii="仿宋_GB2312" w:eastAsia="仿宋_GB2312" w:hAnsi="黑体" w:cs="文星简黑体"/>
          <w:sz w:val="32"/>
          <w:szCs w:val="32"/>
        </w:rPr>
      </w:pPr>
      <w:r>
        <w:rPr>
          <w:rFonts w:ascii="仿宋_GB2312" w:eastAsia="仿宋_GB2312" w:hAnsi="黑体" w:cs="文星简黑体" w:hint="eastAsia"/>
          <w:sz w:val="32"/>
          <w:szCs w:val="32"/>
        </w:rPr>
        <w:t>2022年4</w:t>
      </w:r>
      <w:r w:rsidR="00F60EB6" w:rsidRPr="0082702B">
        <w:rPr>
          <w:rFonts w:ascii="仿宋_GB2312" w:eastAsia="仿宋_GB2312" w:hAnsi="黑体" w:cs="文星简黑体" w:hint="eastAsia"/>
          <w:sz w:val="32"/>
          <w:szCs w:val="32"/>
        </w:rPr>
        <w:t>月</w:t>
      </w:r>
    </w:p>
    <w:p w:rsidR="000B4779" w:rsidRPr="0082702B" w:rsidRDefault="000B4779" w:rsidP="00705300">
      <w:pPr>
        <w:spacing w:afterLines="50" w:line="360" w:lineRule="auto"/>
        <w:ind w:firstLineChars="221" w:firstLine="707"/>
        <w:jc w:val="center"/>
        <w:rPr>
          <w:rFonts w:ascii="仿宋_GB2312" w:eastAsia="仿宋_GB2312" w:hAnsi="黑体" w:cs="文星简黑体"/>
          <w:sz w:val="32"/>
          <w:szCs w:val="32"/>
        </w:rPr>
      </w:pPr>
    </w:p>
    <w:p w:rsidR="000B4779" w:rsidRPr="0082702B" w:rsidRDefault="000B4779" w:rsidP="00705300">
      <w:pPr>
        <w:widowControl/>
        <w:spacing w:afterLines="50" w:line="360" w:lineRule="auto"/>
        <w:jc w:val="left"/>
        <w:rPr>
          <w:rFonts w:ascii="仿宋_GB2312" w:eastAsia="仿宋_GB2312" w:hAnsi="Times New Roman" w:cs="Times New Roman"/>
          <w:b/>
          <w:kern w:val="0"/>
          <w:sz w:val="32"/>
          <w:szCs w:val="32"/>
          <w:lang w:val="zh-CN"/>
        </w:rPr>
      </w:pPr>
    </w:p>
    <w:p w:rsidR="000B4779" w:rsidRPr="0082702B" w:rsidRDefault="000B4779" w:rsidP="00705300">
      <w:pPr>
        <w:widowControl/>
        <w:spacing w:afterLines="50" w:line="360" w:lineRule="auto"/>
        <w:ind w:firstLineChars="221" w:firstLine="710"/>
        <w:jc w:val="left"/>
        <w:rPr>
          <w:rFonts w:ascii="仿宋_GB2312" w:eastAsia="仿宋_GB2312" w:hAnsi="Times New Roman" w:cs="Times New Roman"/>
          <w:b/>
          <w:kern w:val="0"/>
          <w:sz w:val="32"/>
          <w:szCs w:val="32"/>
          <w:lang w:val="zh-CN"/>
        </w:rPr>
        <w:sectPr w:rsidR="000B4779" w:rsidRPr="0082702B" w:rsidSect="00241C9E">
          <w:footnotePr>
            <w:numRestart w:val="eachPage"/>
          </w:footnotePr>
          <w:pgSz w:w="11906" w:h="16838"/>
          <w:pgMar w:top="1440" w:right="1800" w:bottom="1440" w:left="2552" w:header="851" w:footer="992" w:gutter="0"/>
          <w:cols w:space="720"/>
        </w:sectPr>
      </w:pPr>
    </w:p>
    <w:p w:rsidR="000B4779" w:rsidRPr="00241C9E" w:rsidRDefault="00847C02" w:rsidP="00705300">
      <w:pPr>
        <w:pStyle w:val="a2"/>
        <w:spacing w:afterLines="50" w:line="360" w:lineRule="auto"/>
        <w:ind w:firstLineChars="0" w:firstLine="0"/>
        <w:jc w:val="center"/>
        <w:rPr>
          <w:rFonts w:ascii="方正小标宋简体" w:eastAsia="方正小标宋简体"/>
          <w:b/>
          <w:bCs/>
          <w:sz w:val="36"/>
          <w:szCs w:val="36"/>
          <w:lang w:val="en-US"/>
        </w:rPr>
      </w:pPr>
      <w:r w:rsidRPr="00241C9E">
        <w:rPr>
          <w:rFonts w:ascii="方正小标宋简体" w:eastAsia="方正小标宋简体" w:hAnsi="宋体" w:hint="eastAsia"/>
          <w:b/>
          <w:sz w:val="36"/>
          <w:szCs w:val="36"/>
        </w:rPr>
        <w:lastRenderedPageBreak/>
        <w:t>2021</w:t>
      </w:r>
      <w:r w:rsidR="00F60EB6" w:rsidRPr="00241C9E">
        <w:rPr>
          <w:rFonts w:ascii="方正小标宋简体" w:eastAsia="方正小标宋简体" w:hAnsi="宋体" w:hint="eastAsia"/>
          <w:b/>
          <w:sz w:val="36"/>
          <w:szCs w:val="36"/>
        </w:rPr>
        <w:t>年度</w:t>
      </w:r>
      <w:r w:rsidRPr="00241C9E">
        <w:rPr>
          <w:rFonts w:ascii="方正小标宋简体" w:eastAsia="方正小标宋简体" w:hAnsi="宋体" w:hint="eastAsia"/>
          <w:b/>
          <w:sz w:val="36"/>
          <w:szCs w:val="36"/>
        </w:rPr>
        <w:t>城阳法院</w:t>
      </w:r>
      <w:r w:rsidR="00F60EB6" w:rsidRPr="00241C9E">
        <w:rPr>
          <w:rFonts w:ascii="方正小标宋简体" w:eastAsia="方正小标宋简体" w:hAnsi="宋体" w:hint="eastAsia"/>
          <w:b/>
          <w:sz w:val="36"/>
          <w:szCs w:val="36"/>
        </w:rPr>
        <w:t>整体支出绩效评价报告</w:t>
      </w:r>
    </w:p>
    <w:p w:rsidR="000B4779" w:rsidRPr="00241C9E" w:rsidRDefault="00241C9E"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一、</w:t>
      </w:r>
      <w:r w:rsidR="00F60EB6" w:rsidRPr="00241C9E">
        <w:rPr>
          <w:rFonts w:ascii="黑体" w:hAnsi="黑体" w:hint="eastAsia"/>
          <w:szCs w:val="32"/>
          <w:lang w:val="en-US"/>
        </w:rPr>
        <w:t>部门概况</w:t>
      </w:r>
    </w:p>
    <w:p w:rsidR="00847C02"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（一）部门设立背景及概况。</w:t>
      </w:r>
    </w:p>
    <w:p w:rsidR="00501F2D" w:rsidRPr="0082702B" w:rsidRDefault="00501F2D" w:rsidP="00705300">
      <w:pPr>
        <w:pStyle w:val="3"/>
        <w:numPr>
          <w:ilvl w:val="0"/>
          <w:numId w:val="0"/>
        </w:numPr>
        <w:spacing w:before="0" w:afterLines="50" w:line="360" w:lineRule="auto"/>
        <w:ind w:firstLineChars="221" w:firstLine="690"/>
        <w:rPr>
          <w:rFonts w:ascii="仿宋_GB2312" w:hAnsi="仿宋_GB2312" w:cs="仿宋_GB2312"/>
          <w:b w:val="0"/>
          <w:bCs w:val="0"/>
          <w:sz w:val="32"/>
          <w:lang w:val="en-US"/>
        </w:rPr>
      </w:pPr>
      <w:r w:rsidRPr="0082702B">
        <w:rPr>
          <w:rFonts w:ascii="仿宋_GB2312" w:hAnsi="仿宋_GB2312" w:cs="仿宋_GB2312" w:hint="eastAsia"/>
          <w:b w:val="0"/>
          <w:bCs w:val="0"/>
          <w:spacing w:val="-4"/>
          <w:sz w:val="32"/>
        </w:rPr>
        <w:t>包括部门成立、调整及沿革情况，批准机构和文件、时间、部门性质、隶属关系、级别等。</w:t>
      </w:r>
    </w:p>
    <w:p w:rsidR="00847C02" w:rsidRPr="0082702B" w:rsidRDefault="00847C02"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城阳区人民法院依据青岛市机构编制委员会《关于城阳区党政群机构设置及人员编制问题的批复》（青编字[1994]92号）</w:t>
      </w:r>
      <w:r w:rsidR="00501F2D" w:rsidRPr="0082702B">
        <w:rPr>
          <w:rFonts w:ascii="仿宋_GB2312" w:eastAsia="仿宋_GB2312" w:hAnsi="仿宋_GB2312" w:cs="仿宋_GB2312" w:hint="eastAsia"/>
          <w:bCs/>
          <w:kern w:val="0"/>
          <w:sz w:val="32"/>
          <w:szCs w:val="32"/>
        </w:rPr>
        <w:t>批准成立，</w:t>
      </w:r>
      <w:r w:rsidRPr="0082702B">
        <w:rPr>
          <w:rFonts w:ascii="仿宋_GB2312" w:eastAsia="仿宋_GB2312" w:hAnsi="仿宋_GB2312" w:cs="仿宋_GB2312" w:hint="eastAsia"/>
          <w:bCs/>
          <w:kern w:val="0"/>
          <w:sz w:val="32"/>
          <w:szCs w:val="32"/>
        </w:rPr>
        <w:t>文件中规定的部门职责并结合</w:t>
      </w:r>
      <w:r w:rsidRPr="0082702B">
        <w:rPr>
          <w:rFonts w:ascii="仿宋_GB2312" w:eastAsia="仿宋_GB2312" w:hAnsi="仿宋_GB2312" w:cs="仿宋_GB2312" w:hint="eastAsia"/>
          <w:kern w:val="0"/>
          <w:sz w:val="32"/>
          <w:szCs w:val="32"/>
        </w:rPr>
        <w:t>单位</w:t>
      </w:r>
      <w:r w:rsidRPr="0082702B">
        <w:rPr>
          <w:rFonts w:ascii="仿宋_GB2312" w:eastAsia="仿宋_GB2312" w:hAnsi="仿宋_GB2312" w:cs="仿宋_GB2312" w:hint="eastAsia"/>
          <w:bCs/>
          <w:kern w:val="0"/>
          <w:sz w:val="32"/>
          <w:szCs w:val="32"/>
        </w:rPr>
        <w:t>制定的</w:t>
      </w:r>
      <w:r w:rsidRPr="0082702B">
        <w:rPr>
          <w:rFonts w:ascii="仿宋_GB2312" w:eastAsia="仿宋_GB2312" w:hAnsi="仿宋_GB2312" w:cs="仿宋_GB2312" w:hint="eastAsia"/>
          <w:kern w:val="0"/>
          <w:sz w:val="32"/>
          <w:szCs w:val="32"/>
        </w:rPr>
        <w:t>年度中心工作任务</w:t>
      </w:r>
      <w:r w:rsidRPr="0082702B">
        <w:rPr>
          <w:rFonts w:ascii="仿宋_GB2312" w:eastAsia="仿宋_GB2312" w:hAnsi="仿宋_GB2312" w:cs="仿宋_GB2312" w:hint="eastAsia"/>
          <w:bCs/>
          <w:kern w:val="0"/>
          <w:sz w:val="32"/>
          <w:szCs w:val="32"/>
        </w:rPr>
        <w:t>，制定了2020年度部门整体支出绩效目标</w:t>
      </w:r>
    </w:p>
    <w:p w:rsidR="0093525E"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（二）部门职能、架构及战略目标。</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1.部门主要职责</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（一）依法审理法律规定由基层人民法院管辖的刑事、民事、行政等第一审案件；</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（二）依法审判其他法院移送案件和上级人民法院指定审判的刑事、民事、行政案件；</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（三）依照法律监督程序、审判刑事、民事、行政等再审案件；</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（四）依法行使司法执行权和司法决定权；</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（五）依法决定国家赔偿；</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（六）负责本区内的司法鉴定工作；</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（七）承办司法协助事项、开展对外司法交流活动；</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lastRenderedPageBreak/>
        <w:t>（八）监督指导基层人民法庭的审判工作；</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（九）针对案件审理中发现的问题提出司法建议；</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（十）对法院的法官和其他工作人员进行思想政治教育，组织专业培训；责任人民法院的考核、奖励、职务人民的呈报工作；负责本院干警队伍的建设工作；</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（十一）管理人员法院的有关经费和物资装备及档案等司法行政工作；</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（十二）负责区人民法院的监察工作；</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（十三）在审判工作中心宣传法制，教育公民自觉遵守宪法、法律；</w:t>
      </w:r>
    </w:p>
    <w:p w:rsidR="0093525E" w:rsidRPr="0082702B" w:rsidRDefault="0093525E" w:rsidP="00705300">
      <w:pPr>
        <w:widowControl/>
        <w:spacing w:afterLines="50" w:line="360" w:lineRule="auto"/>
        <w:ind w:firstLineChars="221" w:firstLine="707"/>
        <w:contextualSpacing/>
        <w:mirrorIndents/>
        <w:jc w:val="left"/>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（十四）承办其他由人民法院负责工作。</w:t>
      </w:r>
    </w:p>
    <w:p w:rsidR="0093525E" w:rsidRPr="0082702B" w:rsidRDefault="0093525E" w:rsidP="00705300">
      <w:pPr>
        <w:spacing w:afterLines="50" w:line="360" w:lineRule="auto"/>
        <w:ind w:firstLineChars="221" w:firstLine="707"/>
        <w:rPr>
          <w:rFonts w:ascii="仿宋_GB2312" w:eastAsia="仿宋_GB2312"/>
          <w:sz w:val="32"/>
          <w:szCs w:val="32"/>
        </w:rPr>
      </w:pPr>
      <w:r w:rsidRPr="0082702B">
        <w:rPr>
          <w:rFonts w:ascii="仿宋_GB2312" w:eastAsia="仿宋_GB2312" w:hAnsi="宋体" w:cs="Courier New" w:hint="eastAsia"/>
          <w:sz w:val="32"/>
          <w:szCs w:val="32"/>
        </w:rPr>
        <w:t>城阳区法院内设机构共10个职能部门，</w:t>
      </w:r>
      <w:r w:rsidRPr="0082702B">
        <w:rPr>
          <w:rFonts w:ascii="仿宋_GB2312" w:eastAsia="仿宋_GB2312" w:hAnsi="宋体" w:cs="宋体" w:hint="eastAsia"/>
          <w:kern w:val="0"/>
          <w:sz w:val="32"/>
          <w:szCs w:val="32"/>
        </w:rPr>
        <w:t>分别为：综合办公室、政治部、立案庭（诉讼服务中心）、刑事审判庭、民事审判一庭、民事审判二庭、行政审判庭（综合审判庭）、执行局、审判管理办公室（研究室）、司法警察大队；派出法庭2处（夏庄人民法庭、上马人民法庭）；党的纪律检查机构按有关规定执行，院监察室与党的纪律检查机构合署。</w:t>
      </w:r>
    </w:p>
    <w:p w:rsidR="000B4779"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（三）部门预算及支出情况</w:t>
      </w:r>
    </w:p>
    <w:p w:rsidR="000B4779" w:rsidRPr="0082702B" w:rsidRDefault="00F60EB6" w:rsidP="00705300">
      <w:pPr>
        <w:spacing w:afterLines="50" w:line="360" w:lineRule="auto"/>
        <w:ind w:firstLineChars="221" w:firstLine="690"/>
        <w:rPr>
          <w:rFonts w:ascii="仿宋_GB2312" w:eastAsia="仿宋_GB2312" w:hAnsi="仿宋_GB2312" w:cs="仿宋_GB2312"/>
          <w:spacing w:val="-4"/>
          <w:sz w:val="32"/>
          <w:szCs w:val="32"/>
        </w:rPr>
      </w:pPr>
      <w:r w:rsidRPr="0082702B">
        <w:rPr>
          <w:rFonts w:ascii="仿宋_GB2312" w:eastAsia="仿宋_GB2312" w:hAnsi="仿宋_GB2312" w:cs="仿宋_GB2312" w:hint="eastAsia"/>
          <w:spacing w:val="-4"/>
          <w:sz w:val="32"/>
          <w:szCs w:val="32"/>
        </w:rPr>
        <w:t>1.部门单位收支总体情况。202</w:t>
      </w:r>
      <w:r w:rsidR="0093525E" w:rsidRPr="0082702B">
        <w:rPr>
          <w:rFonts w:ascii="仿宋_GB2312" w:eastAsia="仿宋_GB2312" w:hAnsi="仿宋_GB2312" w:cs="仿宋_GB2312" w:hint="eastAsia"/>
          <w:spacing w:val="-4"/>
          <w:sz w:val="32"/>
          <w:szCs w:val="32"/>
        </w:rPr>
        <w:t>1</w:t>
      </w:r>
      <w:r w:rsidRPr="0082702B">
        <w:rPr>
          <w:rFonts w:ascii="仿宋_GB2312" w:eastAsia="仿宋_GB2312" w:hAnsi="仿宋_GB2312" w:cs="仿宋_GB2312" w:hint="eastAsia"/>
          <w:spacing w:val="-4"/>
          <w:sz w:val="32"/>
          <w:szCs w:val="32"/>
        </w:rPr>
        <w:t>年度，</w:t>
      </w:r>
      <w:r w:rsidR="00B3200A" w:rsidRPr="0082702B">
        <w:rPr>
          <w:rFonts w:ascii="仿宋_GB2312" w:eastAsia="仿宋_GB2312" w:hAnsi="仿宋_GB2312" w:cs="仿宋_GB2312" w:hint="eastAsia"/>
          <w:spacing w:val="-4"/>
          <w:sz w:val="32"/>
          <w:szCs w:val="32"/>
        </w:rPr>
        <w:t>城阳法院</w:t>
      </w:r>
      <w:r w:rsidRPr="0082702B">
        <w:rPr>
          <w:rFonts w:ascii="仿宋_GB2312" w:eastAsia="仿宋_GB2312" w:hAnsi="仿宋_GB2312" w:cs="仿宋_GB2312" w:hint="eastAsia"/>
          <w:spacing w:val="-4"/>
          <w:sz w:val="32"/>
          <w:szCs w:val="32"/>
        </w:rPr>
        <w:t>年初预算</w:t>
      </w:r>
      <w:r w:rsidR="00B3200A" w:rsidRPr="0082702B">
        <w:rPr>
          <w:rFonts w:ascii="仿宋_GB2312" w:eastAsia="仿宋_GB2312" w:hAnsi="仿宋_GB2312" w:cs="仿宋_GB2312" w:hint="eastAsia"/>
          <w:spacing w:val="-4"/>
          <w:sz w:val="32"/>
          <w:szCs w:val="32"/>
        </w:rPr>
        <w:t>10494.13</w:t>
      </w:r>
      <w:r w:rsidRPr="0082702B">
        <w:rPr>
          <w:rFonts w:ascii="仿宋_GB2312" w:eastAsia="仿宋_GB2312" w:hAnsi="仿宋_GB2312" w:cs="仿宋_GB2312" w:hint="eastAsia"/>
          <w:spacing w:val="-4"/>
          <w:sz w:val="32"/>
          <w:szCs w:val="32"/>
        </w:rPr>
        <w:t>万元，年中预算调整数</w:t>
      </w:r>
      <w:r w:rsidR="0044631B" w:rsidRPr="0082702B">
        <w:rPr>
          <w:rFonts w:ascii="仿宋_GB2312" w:eastAsia="仿宋_GB2312" w:hAnsi="仿宋_GB2312" w:cs="仿宋_GB2312" w:hint="eastAsia"/>
          <w:spacing w:val="-4"/>
          <w:sz w:val="32"/>
          <w:szCs w:val="32"/>
        </w:rPr>
        <w:t>1556.25</w:t>
      </w:r>
      <w:r w:rsidRPr="0082702B">
        <w:rPr>
          <w:rFonts w:ascii="仿宋_GB2312" w:eastAsia="仿宋_GB2312" w:hAnsi="仿宋_GB2312" w:cs="仿宋_GB2312" w:hint="eastAsia"/>
          <w:spacing w:val="-4"/>
          <w:sz w:val="32"/>
          <w:szCs w:val="32"/>
        </w:rPr>
        <w:t>万元，调整后预算数</w:t>
      </w:r>
      <w:r w:rsidR="00B3200A" w:rsidRPr="0082702B">
        <w:rPr>
          <w:rFonts w:ascii="仿宋_GB2312" w:eastAsia="仿宋_GB2312" w:hAnsi="仿宋_GB2312" w:cs="仿宋_GB2312" w:hint="eastAsia"/>
          <w:spacing w:val="-4"/>
          <w:sz w:val="32"/>
          <w:szCs w:val="32"/>
        </w:rPr>
        <w:t>12050.38</w:t>
      </w:r>
      <w:r w:rsidR="00943CAB" w:rsidRPr="0082702B">
        <w:rPr>
          <w:rFonts w:ascii="仿宋_GB2312" w:eastAsia="仿宋_GB2312" w:hAnsi="仿宋_GB2312" w:cs="仿宋_GB2312" w:hint="eastAsia"/>
          <w:spacing w:val="-4"/>
          <w:sz w:val="32"/>
          <w:szCs w:val="32"/>
        </w:rPr>
        <w:t>万</w:t>
      </w:r>
      <w:r w:rsidR="001259F1" w:rsidRPr="0082702B">
        <w:rPr>
          <w:rFonts w:ascii="仿宋_GB2312" w:eastAsia="仿宋_GB2312" w:hAnsi="仿宋_GB2312" w:cs="仿宋_GB2312" w:hint="eastAsia"/>
          <w:spacing w:val="-4"/>
          <w:sz w:val="32"/>
          <w:szCs w:val="32"/>
        </w:rPr>
        <w:t>元。</w:t>
      </w:r>
      <w:r w:rsidR="008E3FB5" w:rsidRPr="0082702B">
        <w:rPr>
          <w:rFonts w:ascii="仿宋_GB2312" w:eastAsia="仿宋_GB2312" w:hAnsi="仿宋_GB2312" w:cs="仿宋_GB2312" w:hint="eastAsia"/>
          <w:spacing w:val="-4"/>
          <w:sz w:val="32"/>
          <w:szCs w:val="32"/>
        </w:rPr>
        <w:t>其</w:t>
      </w:r>
      <w:r w:rsidR="0044631B" w:rsidRPr="0082702B">
        <w:rPr>
          <w:rFonts w:ascii="仿宋_GB2312" w:eastAsia="仿宋_GB2312" w:hAnsi="仿宋_GB2312" w:cs="仿宋_GB2312" w:hint="eastAsia"/>
          <w:spacing w:val="-4"/>
          <w:sz w:val="32"/>
          <w:szCs w:val="32"/>
        </w:rPr>
        <w:t>中</w:t>
      </w:r>
      <w:r w:rsidRPr="0082702B">
        <w:rPr>
          <w:rFonts w:ascii="仿宋_GB2312" w:eastAsia="仿宋_GB2312" w:hAnsi="仿宋_GB2312" w:cs="仿宋_GB2312" w:hint="eastAsia"/>
          <w:spacing w:val="-4"/>
          <w:sz w:val="32"/>
          <w:szCs w:val="32"/>
        </w:rPr>
        <w:t>，中央、省、市转移支付资金</w:t>
      </w:r>
      <w:r w:rsidR="0044631B" w:rsidRPr="0082702B">
        <w:rPr>
          <w:rFonts w:ascii="仿宋_GB2312" w:eastAsia="仿宋_GB2312" w:hAnsi="仿宋_GB2312" w:cs="仿宋_GB2312" w:hint="eastAsia"/>
          <w:spacing w:val="-4"/>
          <w:sz w:val="32"/>
          <w:szCs w:val="32"/>
        </w:rPr>
        <w:t>299</w:t>
      </w:r>
      <w:r w:rsidRPr="0082702B">
        <w:rPr>
          <w:rFonts w:ascii="仿宋_GB2312" w:eastAsia="仿宋_GB2312" w:hAnsi="仿宋_GB2312" w:cs="仿宋_GB2312" w:hint="eastAsia"/>
          <w:spacing w:val="-4"/>
          <w:sz w:val="32"/>
          <w:szCs w:val="32"/>
        </w:rPr>
        <w:t>万元、其他资金</w:t>
      </w:r>
      <w:r w:rsidR="0044631B" w:rsidRPr="0082702B">
        <w:rPr>
          <w:rFonts w:ascii="仿宋_GB2312" w:eastAsia="仿宋_GB2312" w:hAnsi="仿宋_GB2312" w:cs="仿宋_GB2312" w:hint="eastAsia"/>
          <w:spacing w:val="-4"/>
          <w:sz w:val="32"/>
          <w:szCs w:val="32"/>
        </w:rPr>
        <w:t>25.58万元</w:t>
      </w:r>
      <w:r w:rsidRPr="0082702B">
        <w:rPr>
          <w:rFonts w:ascii="仿宋_GB2312" w:eastAsia="仿宋_GB2312" w:hAnsi="仿宋_GB2312" w:cs="仿宋_GB2312" w:hint="eastAsia"/>
          <w:spacing w:val="-4"/>
          <w:sz w:val="32"/>
          <w:szCs w:val="32"/>
        </w:rPr>
        <w:t>，决算金额数</w:t>
      </w:r>
      <w:r w:rsidR="0044631B" w:rsidRPr="0082702B">
        <w:rPr>
          <w:rFonts w:ascii="仿宋_GB2312" w:eastAsia="仿宋_GB2312" w:hAnsi="仿宋_GB2312" w:cs="仿宋_GB2312" w:hint="eastAsia"/>
          <w:spacing w:val="-4"/>
          <w:sz w:val="32"/>
          <w:szCs w:val="32"/>
        </w:rPr>
        <w:t>12050.38</w:t>
      </w:r>
      <w:r w:rsidRPr="0082702B">
        <w:rPr>
          <w:rFonts w:ascii="仿宋_GB2312" w:eastAsia="仿宋_GB2312" w:hAnsi="仿宋_GB2312" w:cs="仿宋_GB2312" w:hint="eastAsia"/>
          <w:spacing w:val="-4"/>
          <w:sz w:val="32"/>
          <w:szCs w:val="32"/>
        </w:rPr>
        <w:t>万元，</w:t>
      </w:r>
      <w:r w:rsidR="0044631B" w:rsidRPr="0082702B">
        <w:rPr>
          <w:rFonts w:ascii="仿宋_GB2312" w:eastAsia="仿宋_GB2312" w:hAnsi="仿宋_GB2312" w:cs="仿宋_GB2312" w:hint="eastAsia"/>
          <w:spacing w:val="-4"/>
          <w:sz w:val="32"/>
          <w:szCs w:val="32"/>
        </w:rPr>
        <w:t>预</w:t>
      </w:r>
      <w:r w:rsidRPr="0082702B">
        <w:rPr>
          <w:rFonts w:ascii="仿宋_GB2312" w:eastAsia="仿宋_GB2312" w:hAnsi="仿宋_GB2312" w:cs="仿宋_GB2312" w:hint="eastAsia"/>
          <w:spacing w:val="-4"/>
          <w:sz w:val="32"/>
          <w:szCs w:val="32"/>
        </w:rPr>
        <w:t>算执行率</w:t>
      </w:r>
      <w:r w:rsidR="0044631B" w:rsidRPr="0082702B">
        <w:rPr>
          <w:rFonts w:ascii="仿宋_GB2312" w:eastAsia="仿宋_GB2312" w:hAnsi="仿宋_GB2312" w:cs="仿宋_GB2312" w:hint="eastAsia"/>
          <w:spacing w:val="-4"/>
          <w:sz w:val="32"/>
          <w:szCs w:val="32"/>
        </w:rPr>
        <w:t>100</w:t>
      </w:r>
      <w:r w:rsidRPr="0082702B">
        <w:rPr>
          <w:rFonts w:ascii="仿宋_GB2312" w:eastAsia="仿宋_GB2312" w:hAnsi="仿宋_GB2312" w:cs="仿宋_GB2312" w:hint="eastAsia"/>
          <w:spacing w:val="-4"/>
          <w:sz w:val="32"/>
          <w:szCs w:val="32"/>
        </w:rPr>
        <w:t>%。年度</w:t>
      </w:r>
      <w:r w:rsidRPr="0082702B">
        <w:rPr>
          <w:rFonts w:ascii="仿宋_GB2312" w:eastAsia="仿宋_GB2312" w:hAnsi="仿宋_GB2312" w:cs="仿宋_GB2312" w:hint="eastAsia"/>
          <w:spacing w:val="-4"/>
          <w:sz w:val="32"/>
          <w:szCs w:val="32"/>
        </w:rPr>
        <w:lastRenderedPageBreak/>
        <w:t>预算执行情况如下表：</w:t>
      </w:r>
    </w:p>
    <w:p w:rsidR="000B4779" w:rsidRPr="00241C9E" w:rsidRDefault="00F60EB6" w:rsidP="00705300">
      <w:pPr>
        <w:pStyle w:val="a1"/>
        <w:spacing w:afterLines="50" w:line="360" w:lineRule="auto"/>
        <w:ind w:firstLineChars="221" w:firstLine="446"/>
        <w:jc w:val="right"/>
        <w:rPr>
          <w:rFonts w:ascii="仿宋_GB2312" w:cs="宋体"/>
          <w:color w:val="auto"/>
          <w:spacing w:val="-4"/>
          <w:sz w:val="21"/>
        </w:rPr>
      </w:pPr>
      <w:r w:rsidRPr="00241C9E">
        <w:rPr>
          <w:rFonts w:ascii="仿宋_GB2312" w:cs="宋体" w:hint="eastAsia"/>
          <w:color w:val="auto"/>
          <w:spacing w:val="-4"/>
          <w:sz w:val="21"/>
        </w:rPr>
        <w:t>金额单位：万元</w:t>
      </w:r>
    </w:p>
    <w:tbl>
      <w:tblPr>
        <w:tblW w:w="8097" w:type="dxa"/>
        <w:jc w:val="center"/>
        <w:tblLook w:val="04A0"/>
      </w:tblPr>
      <w:tblGrid>
        <w:gridCol w:w="2685"/>
        <w:gridCol w:w="1804"/>
        <w:gridCol w:w="1804"/>
        <w:gridCol w:w="1804"/>
      </w:tblGrid>
      <w:tr w:rsidR="000B4779" w:rsidRPr="00241C9E">
        <w:trPr>
          <w:trHeight w:hRule="exact" w:val="340"/>
          <w:jc w:val="center"/>
        </w:trPr>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预算执行情况</w:t>
            </w:r>
          </w:p>
        </w:tc>
        <w:tc>
          <w:tcPr>
            <w:tcW w:w="1804" w:type="dxa"/>
            <w:tcBorders>
              <w:top w:val="single" w:sz="4" w:space="0" w:color="auto"/>
              <w:left w:val="nil"/>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基本支出</w:t>
            </w:r>
          </w:p>
        </w:tc>
        <w:tc>
          <w:tcPr>
            <w:tcW w:w="1804" w:type="dxa"/>
            <w:tcBorders>
              <w:top w:val="single" w:sz="4" w:space="0" w:color="auto"/>
              <w:left w:val="nil"/>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项目支出</w:t>
            </w:r>
          </w:p>
        </w:tc>
        <w:tc>
          <w:tcPr>
            <w:tcW w:w="1804" w:type="dxa"/>
            <w:tcBorders>
              <w:top w:val="single" w:sz="4" w:space="0" w:color="auto"/>
              <w:left w:val="nil"/>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合计</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left"/>
              <w:rPr>
                <w:rFonts w:ascii="仿宋_GB2312" w:eastAsia="仿宋_GB2312" w:hAnsi="宋体" w:cs="宋体"/>
                <w:color w:val="000000"/>
                <w:kern w:val="0"/>
              </w:rPr>
            </w:pPr>
            <w:r w:rsidRPr="00241C9E">
              <w:rPr>
                <w:rFonts w:ascii="仿宋_GB2312" w:eastAsia="仿宋_GB2312" w:hAnsi="宋体" w:cs="宋体" w:hint="eastAsia"/>
                <w:color w:val="000000"/>
                <w:kern w:val="0"/>
              </w:rPr>
              <w:t>1.年初预算数</w:t>
            </w:r>
          </w:p>
        </w:tc>
        <w:tc>
          <w:tcPr>
            <w:tcW w:w="1804" w:type="dxa"/>
            <w:tcBorders>
              <w:top w:val="nil"/>
              <w:left w:val="nil"/>
              <w:bottom w:val="single" w:sz="4" w:space="0" w:color="auto"/>
              <w:right w:val="single" w:sz="4" w:space="0" w:color="auto"/>
            </w:tcBorders>
            <w:shd w:val="clear" w:color="auto" w:fill="auto"/>
            <w:noWrap/>
            <w:vAlign w:val="center"/>
          </w:tcPr>
          <w:p w:rsidR="000B4779" w:rsidRPr="00241C9E" w:rsidRDefault="0044631B"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6736.13</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3758</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10494.13</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其中：区级预算</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6736.13</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3758</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10494.13</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上级资金</w:t>
            </w: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其他资金</w:t>
            </w: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left"/>
              <w:rPr>
                <w:rFonts w:ascii="仿宋_GB2312" w:eastAsia="仿宋_GB2312" w:hAnsi="宋体" w:cs="宋体"/>
                <w:color w:val="000000"/>
                <w:kern w:val="0"/>
              </w:rPr>
            </w:pPr>
            <w:r w:rsidRPr="00241C9E">
              <w:rPr>
                <w:rFonts w:ascii="仿宋_GB2312" w:eastAsia="仿宋_GB2312" w:hAnsi="宋体" w:cs="宋体" w:hint="eastAsia"/>
                <w:color w:val="000000"/>
                <w:kern w:val="0"/>
              </w:rPr>
              <w:t>2.调整后预算数</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7749.59</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4300.79</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12050.38</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其中：区级预算</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7749.59</w:t>
            </w:r>
          </w:p>
        </w:tc>
        <w:tc>
          <w:tcPr>
            <w:tcW w:w="1804" w:type="dxa"/>
            <w:tcBorders>
              <w:top w:val="nil"/>
              <w:left w:val="nil"/>
              <w:bottom w:val="single" w:sz="4" w:space="0" w:color="auto"/>
              <w:right w:val="single" w:sz="4" w:space="0" w:color="auto"/>
            </w:tcBorders>
            <w:shd w:val="clear" w:color="auto" w:fill="auto"/>
            <w:noWrap/>
          </w:tcPr>
          <w:p w:rsidR="000B4779" w:rsidRPr="00241C9E" w:rsidRDefault="0044631B" w:rsidP="00705300">
            <w:pPr>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3709.21</w:t>
            </w:r>
          </w:p>
          <w:p w:rsidR="0044631B" w:rsidRPr="00241C9E" w:rsidRDefault="0044631B" w:rsidP="00705300">
            <w:pPr>
              <w:pStyle w:val="a1"/>
              <w:spacing w:afterLines="50" w:line="360" w:lineRule="auto"/>
              <w:ind w:firstLineChars="221" w:firstLine="464"/>
              <w:rPr>
                <w:rFonts w:ascii="仿宋_GB2312"/>
                <w:sz w:val="21"/>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rPr>
              <w:t>11458.8</w:t>
            </w:r>
          </w:p>
          <w:p w:rsidR="00AF2E2A" w:rsidRPr="00241C9E" w:rsidRDefault="00AF2E2A" w:rsidP="00705300">
            <w:pPr>
              <w:pStyle w:val="a1"/>
              <w:spacing w:afterLines="50" w:line="360" w:lineRule="auto"/>
              <w:ind w:firstLineChars="221" w:firstLine="464"/>
              <w:rPr>
                <w:rFonts w:ascii="仿宋_GB2312"/>
                <w:sz w:val="21"/>
              </w:rPr>
            </w:pP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上级资金</w:t>
            </w: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rPr>
              <w:t>566</w:t>
            </w: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rPr>
              <w:t>566</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rightChars="100" w:right="210"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其他资金</w:t>
            </w:r>
          </w:p>
        </w:tc>
        <w:tc>
          <w:tcPr>
            <w:tcW w:w="1804" w:type="dxa"/>
            <w:tcBorders>
              <w:top w:val="nil"/>
              <w:left w:val="nil"/>
              <w:bottom w:val="single" w:sz="4" w:space="0" w:color="auto"/>
              <w:right w:val="single" w:sz="4" w:space="0" w:color="auto"/>
            </w:tcBorders>
            <w:shd w:val="clear" w:color="auto" w:fill="auto"/>
            <w:noWrap/>
          </w:tcPr>
          <w:p w:rsidR="000B4779" w:rsidRPr="00241C9E" w:rsidRDefault="000B4779" w:rsidP="00705300">
            <w:pPr>
              <w:spacing w:afterLines="50" w:line="360" w:lineRule="auto"/>
              <w:ind w:firstLineChars="221" w:firstLine="464"/>
              <w:jc w:val="right"/>
              <w:rPr>
                <w:rFonts w:ascii="仿宋_GB2312" w:eastAsia="仿宋_GB2312" w:hAnsi="宋体" w:cs="宋体"/>
              </w:rPr>
            </w:pP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25.58</w:t>
            </w: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rPr>
              <w:t>25.58</w:t>
            </w: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left"/>
              <w:rPr>
                <w:rFonts w:ascii="仿宋_GB2312" w:eastAsia="仿宋_GB2312" w:hAnsi="宋体" w:cs="宋体"/>
                <w:color w:val="000000"/>
                <w:kern w:val="0"/>
              </w:rPr>
            </w:pPr>
            <w:r w:rsidRPr="00241C9E">
              <w:rPr>
                <w:rFonts w:ascii="仿宋_GB2312" w:eastAsia="仿宋_GB2312" w:hAnsi="宋体" w:cs="宋体" w:hint="eastAsia"/>
                <w:color w:val="000000"/>
                <w:kern w:val="0"/>
              </w:rPr>
              <w:t>3.决算金额数</w:t>
            </w: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7749.59</w:t>
            </w: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rPr>
            </w:pPr>
            <w:r w:rsidRPr="00241C9E">
              <w:rPr>
                <w:rFonts w:ascii="仿宋_GB2312" w:eastAsia="仿宋_GB2312" w:hAnsi="宋体" w:cs="宋体" w:hint="eastAsia"/>
                <w:color w:val="000000"/>
                <w:kern w:val="0"/>
              </w:rPr>
              <w:t>4300.79</w:t>
            </w:r>
          </w:p>
        </w:tc>
        <w:tc>
          <w:tcPr>
            <w:tcW w:w="1804" w:type="dxa"/>
            <w:tcBorders>
              <w:top w:val="nil"/>
              <w:left w:val="nil"/>
              <w:bottom w:val="single" w:sz="4" w:space="0" w:color="auto"/>
              <w:right w:val="single" w:sz="4" w:space="0" w:color="auto"/>
            </w:tcBorders>
            <w:shd w:val="clear" w:color="auto" w:fill="auto"/>
            <w:noWrap/>
          </w:tcPr>
          <w:p w:rsidR="000B4779" w:rsidRPr="00241C9E" w:rsidRDefault="00AF2E2A" w:rsidP="00705300">
            <w:pPr>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12050.38</w:t>
            </w:r>
          </w:p>
          <w:p w:rsidR="00AF2E2A" w:rsidRPr="00241C9E" w:rsidRDefault="00AF2E2A" w:rsidP="00705300">
            <w:pPr>
              <w:pStyle w:val="a1"/>
              <w:spacing w:afterLines="50" w:line="360" w:lineRule="auto"/>
              <w:ind w:firstLineChars="221" w:firstLine="464"/>
              <w:rPr>
                <w:rFonts w:ascii="仿宋_GB2312"/>
                <w:sz w:val="21"/>
              </w:rPr>
            </w:pPr>
          </w:p>
        </w:tc>
      </w:tr>
      <w:tr w:rsidR="000B4779" w:rsidRPr="00241C9E">
        <w:trPr>
          <w:trHeight w:hRule="exact" w:val="340"/>
          <w:jc w:val="center"/>
        </w:trPr>
        <w:tc>
          <w:tcPr>
            <w:tcW w:w="26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left"/>
              <w:rPr>
                <w:rFonts w:ascii="仿宋_GB2312" w:eastAsia="仿宋_GB2312" w:hAnsi="宋体" w:cs="宋体"/>
                <w:color w:val="000000"/>
                <w:kern w:val="0"/>
              </w:rPr>
            </w:pPr>
            <w:r w:rsidRPr="00241C9E">
              <w:rPr>
                <w:rFonts w:ascii="仿宋_GB2312" w:eastAsia="仿宋_GB2312" w:hAnsi="宋体" w:cs="宋体" w:hint="eastAsia"/>
                <w:color w:val="000000"/>
                <w:kern w:val="0"/>
              </w:rPr>
              <w:t>4.预算执行率</w:t>
            </w:r>
          </w:p>
        </w:tc>
        <w:tc>
          <w:tcPr>
            <w:tcW w:w="1804" w:type="dxa"/>
            <w:tcBorders>
              <w:top w:val="nil"/>
              <w:left w:val="nil"/>
              <w:bottom w:val="single" w:sz="4" w:space="0" w:color="auto"/>
              <w:right w:val="single" w:sz="4" w:space="0" w:color="auto"/>
            </w:tcBorders>
            <w:shd w:val="clear" w:color="auto" w:fill="auto"/>
            <w:noWrap/>
            <w:vAlign w:val="center"/>
          </w:tcPr>
          <w:p w:rsidR="000B4779" w:rsidRPr="00241C9E" w:rsidRDefault="00AF2E2A"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r w:rsidR="00F60EB6" w:rsidRPr="00241C9E">
              <w:rPr>
                <w:rFonts w:ascii="仿宋_GB2312" w:eastAsia="仿宋_GB2312" w:hAnsi="宋体" w:cs="宋体" w:hint="eastAsia"/>
                <w:color w:val="000000"/>
                <w:kern w:val="0"/>
              </w:rPr>
              <w:t xml:space="preserve"> %</w:t>
            </w:r>
          </w:p>
        </w:tc>
        <w:tc>
          <w:tcPr>
            <w:tcW w:w="1804" w:type="dxa"/>
            <w:tcBorders>
              <w:top w:val="nil"/>
              <w:left w:val="nil"/>
              <w:bottom w:val="single" w:sz="4" w:space="0" w:color="auto"/>
              <w:right w:val="single" w:sz="4" w:space="0" w:color="auto"/>
            </w:tcBorders>
            <w:shd w:val="clear" w:color="auto" w:fill="auto"/>
            <w:noWrap/>
            <w:vAlign w:val="center"/>
          </w:tcPr>
          <w:p w:rsidR="000B4779" w:rsidRPr="00241C9E" w:rsidRDefault="00AF2E2A"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r w:rsidR="00F60EB6" w:rsidRPr="00241C9E">
              <w:rPr>
                <w:rFonts w:ascii="仿宋_GB2312" w:eastAsia="仿宋_GB2312" w:hAnsi="宋体" w:cs="宋体" w:hint="eastAsia"/>
                <w:color w:val="000000"/>
                <w:kern w:val="0"/>
              </w:rPr>
              <w:t xml:space="preserve"> %</w:t>
            </w:r>
          </w:p>
        </w:tc>
        <w:tc>
          <w:tcPr>
            <w:tcW w:w="1804" w:type="dxa"/>
            <w:tcBorders>
              <w:top w:val="nil"/>
              <w:left w:val="nil"/>
              <w:bottom w:val="single" w:sz="4" w:space="0" w:color="auto"/>
              <w:right w:val="single" w:sz="4" w:space="0" w:color="auto"/>
            </w:tcBorders>
            <w:shd w:val="clear" w:color="auto" w:fill="auto"/>
            <w:noWrap/>
            <w:vAlign w:val="center"/>
          </w:tcPr>
          <w:p w:rsidR="000B4779" w:rsidRPr="00241C9E" w:rsidRDefault="00AF2E2A"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r w:rsidR="00F60EB6" w:rsidRPr="00241C9E">
              <w:rPr>
                <w:rFonts w:ascii="仿宋_GB2312" w:eastAsia="仿宋_GB2312" w:hAnsi="宋体" w:cs="宋体" w:hint="eastAsia"/>
                <w:color w:val="000000"/>
                <w:kern w:val="0"/>
              </w:rPr>
              <w:t xml:space="preserve"> %</w:t>
            </w:r>
          </w:p>
        </w:tc>
      </w:tr>
    </w:tbl>
    <w:p w:rsidR="000B4779" w:rsidRPr="0082702B" w:rsidRDefault="00F60EB6" w:rsidP="00705300">
      <w:pPr>
        <w:spacing w:afterLines="50" w:line="360" w:lineRule="auto"/>
        <w:ind w:firstLineChars="221" w:firstLine="690"/>
        <w:rPr>
          <w:rFonts w:ascii="仿宋_GB2312" w:eastAsia="仿宋_GB2312" w:hAnsi="宋体" w:cs="宋体"/>
          <w:spacing w:val="-4"/>
          <w:sz w:val="32"/>
          <w:szCs w:val="32"/>
        </w:rPr>
      </w:pPr>
      <w:r w:rsidRPr="0082702B">
        <w:rPr>
          <w:rFonts w:ascii="仿宋_GB2312" w:eastAsia="仿宋_GB2312" w:hAnsi="宋体" w:cs="宋体" w:hint="eastAsia"/>
          <w:spacing w:val="-4"/>
          <w:sz w:val="32"/>
          <w:szCs w:val="32"/>
        </w:rPr>
        <w:t>[注：预算执行率=(决算金额数/调整后预算数)×100%]</w:t>
      </w:r>
    </w:p>
    <w:p w:rsidR="000B4779" w:rsidRPr="0082702B" w:rsidRDefault="00F60EB6" w:rsidP="00705300">
      <w:pPr>
        <w:spacing w:afterLines="50" w:line="360" w:lineRule="auto"/>
        <w:ind w:firstLineChars="221" w:firstLine="690"/>
        <w:rPr>
          <w:rFonts w:ascii="仿宋_GB2312" w:eastAsia="仿宋_GB2312" w:hAnsi="仿宋_GB2312" w:cs="仿宋_GB2312"/>
          <w:spacing w:val="-4"/>
          <w:sz w:val="32"/>
          <w:szCs w:val="32"/>
        </w:rPr>
      </w:pPr>
      <w:r w:rsidRPr="0082702B">
        <w:rPr>
          <w:rFonts w:ascii="仿宋_GB2312" w:eastAsia="仿宋_GB2312" w:hAnsi="仿宋_GB2312" w:cs="仿宋_GB2312" w:hint="eastAsia"/>
          <w:spacing w:val="-4"/>
          <w:sz w:val="32"/>
          <w:szCs w:val="32"/>
        </w:rPr>
        <w:t>2.项目支出情况。202</w:t>
      </w:r>
      <w:r w:rsidR="00AF2E2A" w:rsidRPr="0082702B">
        <w:rPr>
          <w:rFonts w:ascii="仿宋_GB2312" w:eastAsia="仿宋_GB2312" w:hAnsi="仿宋_GB2312" w:cs="仿宋_GB2312" w:hint="eastAsia"/>
          <w:spacing w:val="-4"/>
          <w:sz w:val="32"/>
          <w:szCs w:val="32"/>
        </w:rPr>
        <w:t>1</w:t>
      </w:r>
      <w:r w:rsidRPr="0082702B">
        <w:rPr>
          <w:rFonts w:ascii="仿宋_GB2312" w:eastAsia="仿宋_GB2312" w:hAnsi="仿宋_GB2312" w:cs="仿宋_GB2312" w:hint="eastAsia"/>
          <w:spacing w:val="-4"/>
          <w:sz w:val="32"/>
          <w:szCs w:val="32"/>
        </w:rPr>
        <w:t>年度，</w:t>
      </w:r>
      <w:r w:rsidR="00AF2E2A" w:rsidRPr="0082702B">
        <w:rPr>
          <w:rFonts w:ascii="仿宋_GB2312" w:eastAsia="仿宋_GB2312" w:hAnsi="仿宋_GB2312" w:cs="仿宋_GB2312" w:hint="eastAsia"/>
          <w:spacing w:val="-4"/>
          <w:sz w:val="32"/>
          <w:szCs w:val="32"/>
        </w:rPr>
        <w:t>城阳区法院</w:t>
      </w:r>
      <w:r w:rsidRPr="0082702B">
        <w:rPr>
          <w:rFonts w:ascii="仿宋_GB2312" w:eastAsia="仿宋_GB2312" w:hAnsi="仿宋_GB2312" w:cs="仿宋_GB2312" w:hint="eastAsia"/>
          <w:spacing w:val="-4"/>
          <w:sz w:val="32"/>
          <w:szCs w:val="32"/>
        </w:rPr>
        <w:t>所有项目支出年初预算</w:t>
      </w:r>
      <w:r w:rsidR="000C66B9" w:rsidRPr="0082702B">
        <w:rPr>
          <w:rFonts w:ascii="仿宋_GB2312" w:eastAsia="仿宋_GB2312" w:hAnsi="仿宋_GB2312" w:cs="仿宋_GB2312" w:hint="eastAsia"/>
          <w:spacing w:val="-4"/>
          <w:sz w:val="32"/>
          <w:szCs w:val="32"/>
        </w:rPr>
        <w:t>3758</w:t>
      </w:r>
      <w:r w:rsidRPr="0082702B">
        <w:rPr>
          <w:rFonts w:ascii="仿宋_GB2312" w:eastAsia="仿宋_GB2312" w:hAnsi="仿宋_GB2312" w:cs="仿宋_GB2312" w:hint="eastAsia"/>
          <w:spacing w:val="-4"/>
          <w:sz w:val="32"/>
          <w:szCs w:val="32"/>
        </w:rPr>
        <w:t>万元，其中：区级预算</w:t>
      </w:r>
      <w:r w:rsidR="000C66B9" w:rsidRPr="0082702B">
        <w:rPr>
          <w:rFonts w:ascii="仿宋_GB2312" w:eastAsia="仿宋_GB2312" w:hAnsi="仿宋_GB2312" w:cs="仿宋_GB2312" w:hint="eastAsia"/>
          <w:spacing w:val="-4"/>
          <w:sz w:val="32"/>
          <w:szCs w:val="32"/>
        </w:rPr>
        <w:t>3758</w:t>
      </w:r>
      <w:r w:rsidRPr="0082702B">
        <w:rPr>
          <w:rFonts w:ascii="仿宋_GB2312" w:eastAsia="仿宋_GB2312" w:hAnsi="仿宋_GB2312" w:cs="仿宋_GB2312" w:hint="eastAsia"/>
          <w:spacing w:val="-4"/>
          <w:sz w:val="32"/>
          <w:szCs w:val="32"/>
        </w:rPr>
        <w:t>万元；调整后预算</w:t>
      </w:r>
      <w:r w:rsidR="000C66B9" w:rsidRPr="0082702B">
        <w:rPr>
          <w:rFonts w:ascii="仿宋_GB2312" w:eastAsia="仿宋_GB2312" w:hAnsi="仿宋_GB2312" w:cs="仿宋_GB2312" w:hint="eastAsia"/>
          <w:spacing w:val="-4"/>
          <w:sz w:val="32"/>
          <w:szCs w:val="32"/>
        </w:rPr>
        <w:t>4300.79</w:t>
      </w:r>
      <w:r w:rsidRPr="0082702B">
        <w:rPr>
          <w:rFonts w:ascii="仿宋_GB2312" w:eastAsia="仿宋_GB2312" w:hAnsi="仿宋_GB2312" w:cs="仿宋_GB2312" w:hint="eastAsia"/>
          <w:spacing w:val="-4"/>
          <w:sz w:val="32"/>
          <w:szCs w:val="32"/>
        </w:rPr>
        <w:t>万元，其中：区级预算</w:t>
      </w:r>
      <w:r w:rsidR="000C66B9" w:rsidRPr="0082702B">
        <w:rPr>
          <w:rFonts w:ascii="仿宋_GB2312" w:eastAsia="仿宋_GB2312" w:hAnsi="仿宋_GB2312" w:cs="仿宋_GB2312" w:hint="eastAsia"/>
          <w:spacing w:val="-4"/>
          <w:sz w:val="32"/>
          <w:szCs w:val="32"/>
        </w:rPr>
        <w:t>3709.21</w:t>
      </w:r>
      <w:r w:rsidRPr="0082702B">
        <w:rPr>
          <w:rFonts w:ascii="仿宋_GB2312" w:eastAsia="仿宋_GB2312" w:hAnsi="仿宋_GB2312" w:cs="仿宋_GB2312" w:hint="eastAsia"/>
          <w:spacing w:val="-4"/>
          <w:sz w:val="32"/>
          <w:szCs w:val="32"/>
        </w:rPr>
        <w:t>万元、市级资金</w:t>
      </w:r>
      <w:r w:rsidR="00577EA6" w:rsidRPr="0082702B">
        <w:rPr>
          <w:rFonts w:ascii="仿宋_GB2312" w:eastAsia="仿宋_GB2312" w:hAnsi="仿宋_GB2312" w:cs="仿宋_GB2312" w:hint="eastAsia"/>
          <w:spacing w:val="-4"/>
          <w:sz w:val="32"/>
          <w:szCs w:val="32"/>
        </w:rPr>
        <w:t>326</w:t>
      </w:r>
      <w:r w:rsidRPr="0082702B">
        <w:rPr>
          <w:rFonts w:ascii="仿宋_GB2312" w:eastAsia="仿宋_GB2312" w:hAnsi="仿宋_GB2312" w:cs="仿宋_GB2312" w:hint="eastAsia"/>
          <w:spacing w:val="-4"/>
          <w:sz w:val="32"/>
          <w:szCs w:val="32"/>
        </w:rPr>
        <w:t>万、中央资金</w:t>
      </w:r>
      <w:r w:rsidR="00577EA6" w:rsidRPr="0082702B">
        <w:rPr>
          <w:rFonts w:ascii="仿宋_GB2312" w:eastAsia="仿宋_GB2312" w:hAnsi="仿宋_GB2312" w:cs="仿宋_GB2312" w:hint="eastAsia"/>
          <w:spacing w:val="-4"/>
          <w:sz w:val="32"/>
          <w:szCs w:val="32"/>
        </w:rPr>
        <w:t>240</w:t>
      </w:r>
      <w:r w:rsidRPr="0082702B">
        <w:rPr>
          <w:rFonts w:ascii="仿宋_GB2312" w:eastAsia="仿宋_GB2312" w:hAnsi="仿宋_GB2312" w:cs="仿宋_GB2312" w:hint="eastAsia"/>
          <w:spacing w:val="-4"/>
          <w:sz w:val="32"/>
          <w:szCs w:val="32"/>
        </w:rPr>
        <w:t>万元和其他配套资金</w:t>
      </w:r>
      <w:r w:rsidR="00577EA6" w:rsidRPr="0082702B">
        <w:rPr>
          <w:rFonts w:ascii="仿宋_GB2312" w:eastAsia="仿宋_GB2312" w:hAnsi="仿宋_GB2312" w:cs="仿宋_GB2312" w:hint="eastAsia"/>
          <w:spacing w:val="-4"/>
          <w:sz w:val="32"/>
          <w:szCs w:val="32"/>
        </w:rPr>
        <w:t>25.58</w:t>
      </w:r>
      <w:r w:rsidRPr="0082702B">
        <w:rPr>
          <w:rFonts w:ascii="仿宋_GB2312" w:eastAsia="仿宋_GB2312" w:hAnsi="仿宋_GB2312" w:cs="仿宋_GB2312" w:hint="eastAsia"/>
          <w:spacing w:val="-4"/>
          <w:sz w:val="32"/>
          <w:szCs w:val="32"/>
        </w:rPr>
        <w:t>万元；决算金额数</w:t>
      </w:r>
      <w:r w:rsidR="00577EA6" w:rsidRPr="0082702B">
        <w:rPr>
          <w:rFonts w:ascii="仿宋_GB2312" w:eastAsia="仿宋_GB2312" w:hAnsi="仿宋_GB2312" w:cs="仿宋_GB2312" w:hint="eastAsia"/>
          <w:spacing w:val="-4"/>
          <w:sz w:val="32"/>
          <w:szCs w:val="32"/>
        </w:rPr>
        <w:t>4300.79</w:t>
      </w:r>
      <w:r w:rsidRPr="0082702B">
        <w:rPr>
          <w:rFonts w:ascii="仿宋_GB2312" w:eastAsia="仿宋_GB2312" w:hAnsi="仿宋_GB2312" w:cs="仿宋_GB2312" w:hint="eastAsia"/>
          <w:spacing w:val="-4"/>
          <w:sz w:val="32"/>
          <w:szCs w:val="32"/>
        </w:rPr>
        <w:t>万元，预算执行率</w:t>
      </w:r>
      <w:r w:rsidR="00577EA6" w:rsidRPr="0082702B">
        <w:rPr>
          <w:rFonts w:ascii="仿宋_GB2312" w:eastAsia="仿宋_GB2312" w:hAnsi="仿宋_GB2312" w:cs="仿宋_GB2312" w:hint="eastAsia"/>
          <w:spacing w:val="-4"/>
          <w:sz w:val="32"/>
          <w:szCs w:val="32"/>
        </w:rPr>
        <w:t>100</w:t>
      </w:r>
      <w:r w:rsidRPr="0082702B">
        <w:rPr>
          <w:rFonts w:ascii="仿宋_GB2312" w:eastAsia="仿宋_GB2312" w:hAnsi="仿宋_GB2312" w:cs="仿宋_GB2312" w:hint="eastAsia"/>
          <w:spacing w:val="-4"/>
          <w:sz w:val="32"/>
          <w:szCs w:val="32"/>
        </w:rPr>
        <w:t>%。专项资金支出如下表：</w:t>
      </w:r>
    </w:p>
    <w:p w:rsidR="000B4779" w:rsidRPr="00241C9E" w:rsidRDefault="00F60EB6" w:rsidP="00705300">
      <w:pPr>
        <w:pStyle w:val="a1"/>
        <w:spacing w:afterLines="50" w:line="360" w:lineRule="auto"/>
        <w:ind w:firstLineChars="221" w:firstLine="446"/>
        <w:jc w:val="right"/>
        <w:rPr>
          <w:rFonts w:ascii="仿宋_GB2312" w:cs="宋体"/>
          <w:color w:val="auto"/>
          <w:spacing w:val="-4"/>
          <w:sz w:val="21"/>
        </w:rPr>
      </w:pPr>
      <w:r w:rsidRPr="00241C9E">
        <w:rPr>
          <w:rFonts w:ascii="仿宋_GB2312" w:cs="宋体" w:hint="eastAsia"/>
          <w:color w:val="auto"/>
          <w:spacing w:val="-4"/>
          <w:sz w:val="21"/>
        </w:rPr>
        <w:t>金额单位：万元</w:t>
      </w:r>
    </w:p>
    <w:tbl>
      <w:tblPr>
        <w:tblW w:w="9641" w:type="dxa"/>
        <w:jc w:val="center"/>
        <w:tblInd w:w="-565" w:type="dxa"/>
        <w:tblLook w:val="04A0"/>
      </w:tblPr>
      <w:tblGrid>
        <w:gridCol w:w="1085"/>
        <w:gridCol w:w="1931"/>
        <w:gridCol w:w="1522"/>
        <w:gridCol w:w="2011"/>
        <w:gridCol w:w="1674"/>
        <w:gridCol w:w="1418"/>
      </w:tblGrid>
      <w:tr w:rsidR="000B4779" w:rsidRPr="00241C9E" w:rsidTr="00241C9E">
        <w:trPr>
          <w:trHeight w:val="567"/>
          <w:jc w:val="center"/>
        </w:trPr>
        <w:tc>
          <w:tcPr>
            <w:tcW w:w="1085" w:type="dxa"/>
            <w:tcBorders>
              <w:top w:val="single" w:sz="4" w:space="0" w:color="auto"/>
              <w:left w:val="single" w:sz="4" w:space="0" w:color="auto"/>
              <w:bottom w:val="nil"/>
              <w:right w:val="single" w:sz="4" w:space="0" w:color="auto"/>
            </w:tcBorders>
            <w:shd w:val="clear" w:color="auto" w:fill="auto"/>
            <w:vAlign w:val="center"/>
          </w:tcPr>
          <w:p w:rsidR="000B4779" w:rsidRPr="00241C9E" w:rsidRDefault="00241C9E" w:rsidP="00705300">
            <w:pPr>
              <w:widowControl/>
              <w:spacing w:afterLines="50" w:line="360" w:lineRule="auto"/>
              <w:jc w:val="center"/>
              <w:rPr>
                <w:rFonts w:ascii="仿宋_GB2312" w:eastAsia="仿宋_GB2312" w:hAnsi="宋体" w:cs="宋体"/>
                <w:color w:val="000000"/>
                <w:kern w:val="0"/>
              </w:rPr>
            </w:pPr>
            <w:r>
              <w:rPr>
                <w:rFonts w:ascii="仿宋_GB2312" w:eastAsia="仿宋_GB2312" w:hAnsi="宋体" w:cs="宋体" w:hint="eastAsia"/>
                <w:color w:val="000000"/>
                <w:kern w:val="0"/>
              </w:rPr>
              <w:t>序号</w:t>
            </w:r>
          </w:p>
        </w:tc>
        <w:tc>
          <w:tcPr>
            <w:tcW w:w="1931" w:type="dxa"/>
            <w:tcBorders>
              <w:top w:val="single" w:sz="4" w:space="0" w:color="auto"/>
              <w:left w:val="nil"/>
              <w:bottom w:val="nil"/>
              <w:right w:val="single" w:sz="4" w:space="0" w:color="auto"/>
            </w:tcBorders>
            <w:shd w:val="clear" w:color="auto" w:fill="auto"/>
            <w:vAlign w:val="center"/>
          </w:tcPr>
          <w:p w:rsidR="000B4779" w:rsidRPr="00241C9E" w:rsidRDefault="00F60EB6" w:rsidP="00705300">
            <w:pPr>
              <w:widowControl/>
              <w:spacing w:afterLines="50" w:line="360" w:lineRule="auto"/>
              <w:ind w:firstLineChars="40" w:firstLine="8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项目名称</w:t>
            </w:r>
          </w:p>
        </w:tc>
        <w:tc>
          <w:tcPr>
            <w:tcW w:w="1522" w:type="dxa"/>
            <w:tcBorders>
              <w:top w:val="single" w:sz="4" w:space="0" w:color="auto"/>
              <w:left w:val="nil"/>
              <w:bottom w:val="single" w:sz="4" w:space="0" w:color="auto"/>
              <w:right w:val="single" w:sz="4" w:space="0" w:color="auto"/>
            </w:tcBorders>
            <w:shd w:val="clear" w:color="auto" w:fill="auto"/>
            <w:vAlign w:val="center"/>
          </w:tcPr>
          <w:p w:rsidR="000B4779" w:rsidRPr="00241C9E" w:rsidRDefault="00F60EB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年初预算数</w:t>
            </w:r>
          </w:p>
        </w:tc>
        <w:tc>
          <w:tcPr>
            <w:tcW w:w="2011" w:type="dxa"/>
            <w:tcBorders>
              <w:top w:val="single" w:sz="4" w:space="0" w:color="auto"/>
              <w:left w:val="nil"/>
              <w:bottom w:val="single" w:sz="4" w:space="0" w:color="auto"/>
              <w:right w:val="single" w:sz="4" w:space="0" w:color="auto"/>
            </w:tcBorders>
            <w:shd w:val="clear" w:color="auto" w:fill="auto"/>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调整后预算数</w:t>
            </w:r>
          </w:p>
        </w:tc>
        <w:tc>
          <w:tcPr>
            <w:tcW w:w="1674" w:type="dxa"/>
            <w:tcBorders>
              <w:top w:val="single" w:sz="4" w:space="0" w:color="auto"/>
              <w:left w:val="nil"/>
              <w:bottom w:val="single" w:sz="4" w:space="0" w:color="auto"/>
              <w:right w:val="single" w:sz="4" w:space="0" w:color="auto"/>
            </w:tcBorders>
            <w:shd w:val="clear" w:color="auto" w:fill="auto"/>
            <w:vAlign w:val="center"/>
          </w:tcPr>
          <w:p w:rsidR="000B4779" w:rsidRPr="00241C9E" w:rsidRDefault="00F60EB6" w:rsidP="00705300">
            <w:pPr>
              <w:widowControl/>
              <w:spacing w:afterLines="50" w:line="360" w:lineRule="auto"/>
              <w:ind w:firstLineChars="3" w:firstLine="6"/>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决算金额数</w:t>
            </w:r>
          </w:p>
        </w:tc>
        <w:tc>
          <w:tcPr>
            <w:tcW w:w="1418" w:type="dxa"/>
            <w:tcBorders>
              <w:top w:val="single" w:sz="4" w:space="0" w:color="auto"/>
              <w:left w:val="nil"/>
              <w:bottom w:val="single" w:sz="4" w:space="0" w:color="auto"/>
              <w:right w:val="single" w:sz="4" w:space="0" w:color="auto"/>
            </w:tcBorders>
            <w:shd w:val="clear" w:color="auto" w:fill="auto"/>
            <w:vAlign w:val="center"/>
          </w:tcPr>
          <w:p w:rsidR="000B4779" w:rsidRPr="00241C9E" w:rsidRDefault="00F60EB6" w:rsidP="00705300">
            <w:pPr>
              <w:widowControl/>
              <w:spacing w:afterLines="50" w:line="360" w:lineRule="auto"/>
              <w:ind w:firstLineChars="16" w:firstLine="3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预算执行率</w:t>
            </w:r>
          </w:p>
        </w:tc>
      </w:tr>
      <w:tr w:rsidR="000B4779" w:rsidRPr="00241C9E" w:rsidTr="00241C9E">
        <w:trPr>
          <w:trHeight w:val="340"/>
          <w:jc w:val="center"/>
        </w:trPr>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0</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合  计</w:t>
            </w:r>
          </w:p>
        </w:tc>
        <w:tc>
          <w:tcPr>
            <w:tcW w:w="1522"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3758</w:t>
            </w:r>
          </w:p>
        </w:tc>
        <w:tc>
          <w:tcPr>
            <w:tcW w:w="2011"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4300.79</w:t>
            </w:r>
          </w:p>
        </w:tc>
        <w:tc>
          <w:tcPr>
            <w:tcW w:w="1674"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4300.79</w:t>
            </w:r>
          </w:p>
        </w:tc>
        <w:tc>
          <w:tcPr>
            <w:tcW w:w="1418"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r w:rsidR="00F60EB6" w:rsidRPr="00241C9E">
              <w:rPr>
                <w:rFonts w:ascii="仿宋_GB2312" w:eastAsia="仿宋_GB2312" w:hAnsi="宋体" w:cs="宋体" w:hint="eastAsia"/>
                <w:color w:val="000000"/>
                <w:kern w:val="0"/>
              </w:rPr>
              <w:t>%</w:t>
            </w:r>
          </w:p>
        </w:tc>
      </w:tr>
      <w:tr w:rsidR="000B4779" w:rsidRPr="00241C9E" w:rsidTr="00241C9E">
        <w:trPr>
          <w:trHeight w:val="340"/>
          <w:jc w:val="center"/>
        </w:trPr>
        <w:tc>
          <w:tcPr>
            <w:tcW w:w="10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1</w:t>
            </w:r>
          </w:p>
        </w:tc>
        <w:tc>
          <w:tcPr>
            <w:tcW w:w="1931"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区级预算</w:t>
            </w:r>
            <w:r w:rsidR="00F60EB6" w:rsidRPr="00241C9E">
              <w:rPr>
                <w:rFonts w:ascii="仿宋_GB2312" w:eastAsia="仿宋_GB2312" w:hAnsi="宋体" w:cs="宋体" w:hint="eastAsia"/>
                <w:color w:val="000000"/>
                <w:kern w:val="0"/>
              </w:rPr>
              <w:t>资金</w:t>
            </w:r>
          </w:p>
        </w:tc>
        <w:tc>
          <w:tcPr>
            <w:tcW w:w="1522"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3758</w:t>
            </w:r>
          </w:p>
        </w:tc>
        <w:tc>
          <w:tcPr>
            <w:tcW w:w="2011"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3709.21</w:t>
            </w:r>
          </w:p>
        </w:tc>
        <w:tc>
          <w:tcPr>
            <w:tcW w:w="1674"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3709.21</w:t>
            </w:r>
          </w:p>
        </w:tc>
        <w:tc>
          <w:tcPr>
            <w:tcW w:w="1418"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p>
        </w:tc>
      </w:tr>
      <w:tr w:rsidR="000B4779" w:rsidRPr="00241C9E" w:rsidTr="00241C9E">
        <w:trPr>
          <w:trHeight w:val="340"/>
          <w:jc w:val="center"/>
        </w:trPr>
        <w:tc>
          <w:tcPr>
            <w:tcW w:w="1085" w:type="dxa"/>
            <w:tcBorders>
              <w:top w:val="nil"/>
              <w:left w:val="single" w:sz="4" w:space="0" w:color="auto"/>
              <w:bottom w:val="single" w:sz="4" w:space="0" w:color="auto"/>
              <w:right w:val="single" w:sz="4" w:space="0" w:color="auto"/>
            </w:tcBorders>
            <w:shd w:val="clear" w:color="auto" w:fill="auto"/>
            <w:noWrap/>
            <w:vAlign w:val="center"/>
          </w:tcPr>
          <w:p w:rsidR="000B4779" w:rsidRPr="00241C9E" w:rsidRDefault="00F60EB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2</w:t>
            </w:r>
          </w:p>
        </w:tc>
        <w:tc>
          <w:tcPr>
            <w:tcW w:w="1931"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市级资金</w:t>
            </w:r>
          </w:p>
        </w:tc>
        <w:tc>
          <w:tcPr>
            <w:tcW w:w="1522" w:type="dxa"/>
            <w:tcBorders>
              <w:top w:val="nil"/>
              <w:left w:val="nil"/>
              <w:bottom w:val="single" w:sz="4" w:space="0" w:color="auto"/>
              <w:right w:val="single" w:sz="4" w:space="0" w:color="auto"/>
            </w:tcBorders>
            <w:shd w:val="clear" w:color="auto" w:fill="auto"/>
            <w:noWrap/>
            <w:vAlign w:val="center"/>
          </w:tcPr>
          <w:p w:rsidR="000B4779" w:rsidRPr="00241C9E" w:rsidRDefault="000B4779" w:rsidP="00705300">
            <w:pPr>
              <w:widowControl/>
              <w:spacing w:afterLines="50" w:line="360" w:lineRule="auto"/>
              <w:ind w:firstLineChars="221" w:firstLine="464"/>
              <w:jc w:val="right"/>
              <w:rPr>
                <w:rFonts w:ascii="仿宋_GB2312" w:eastAsia="仿宋_GB2312" w:hAnsi="宋体" w:cs="宋体"/>
                <w:color w:val="000000"/>
                <w:kern w:val="0"/>
              </w:rPr>
            </w:pPr>
          </w:p>
        </w:tc>
        <w:tc>
          <w:tcPr>
            <w:tcW w:w="2011"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326</w:t>
            </w:r>
          </w:p>
        </w:tc>
        <w:tc>
          <w:tcPr>
            <w:tcW w:w="1674"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326</w:t>
            </w:r>
          </w:p>
        </w:tc>
        <w:tc>
          <w:tcPr>
            <w:tcW w:w="1418" w:type="dxa"/>
            <w:tcBorders>
              <w:top w:val="nil"/>
              <w:left w:val="nil"/>
              <w:bottom w:val="single" w:sz="4" w:space="0" w:color="auto"/>
              <w:right w:val="single" w:sz="4" w:space="0" w:color="auto"/>
            </w:tcBorders>
            <w:shd w:val="clear" w:color="auto" w:fill="auto"/>
            <w:noWrap/>
            <w:vAlign w:val="center"/>
          </w:tcPr>
          <w:p w:rsidR="000B4779"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p>
        </w:tc>
      </w:tr>
      <w:tr w:rsidR="00577EA6" w:rsidRPr="00241C9E" w:rsidTr="00241C9E">
        <w:trPr>
          <w:trHeight w:val="340"/>
          <w:jc w:val="center"/>
        </w:trPr>
        <w:tc>
          <w:tcPr>
            <w:tcW w:w="1085" w:type="dxa"/>
            <w:tcBorders>
              <w:top w:val="nil"/>
              <w:left w:val="single" w:sz="4" w:space="0" w:color="auto"/>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3</w:t>
            </w:r>
          </w:p>
        </w:tc>
        <w:tc>
          <w:tcPr>
            <w:tcW w:w="1931"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中央资金</w:t>
            </w:r>
          </w:p>
        </w:tc>
        <w:tc>
          <w:tcPr>
            <w:tcW w:w="1522"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p>
        </w:tc>
        <w:tc>
          <w:tcPr>
            <w:tcW w:w="2011"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240</w:t>
            </w:r>
          </w:p>
        </w:tc>
        <w:tc>
          <w:tcPr>
            <w:tcW w:w="1674"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240</w:t>
            </w:r>
          </w:p>
        </w:tc>
        <w:tc>
          <w:tcPr>
            <w:tcW w:w="1418"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p>
        </w:tc>
      </w:tr>
      <w:tr w:rsidR="00577EA6" w:rsidRPr="00241C9E" w:rsidTr="00241C9E">
        <w:trPr>
          <w:trHeight w:val="340"/>
          <w:jc w:val="center"/>
        </w:trPr>
        <w:tc>
          <w:tcPr>
            <w:tcW w:w="1085" w:type="dxa"/>
            <w:tcBorders>
              <w:top w:val="nil"/>
              <w:left w:val="single" w:sz="4" w:space="0" w:color="auto"/>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4</w:t>
            </w:r>
          </w:p>
        </w:tc>
        <w:tc>
          <w:tcPr>
            <w:tcW w:w="1931"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jc w:val="center"/>
              <w:rPr>
                <w:rFonts w:ascii="仿宋_GB2312" w:eastAsia="仿宋_GB2312" w:hAnsi="宋体" w:cs="宋体"/>
                <w:color w:val="000000"/>
                <w:kern w:val="0"/>
              </w:rPr>
            </w:pPr>
            <w:r w:rsidRPr="00241C9E">
              <w:rPr>
                <w:rFonts w:ascii="仿宋_GB2312" w:eastAsia="仿宋_GB2312" w:hAnsi="宋体" w:cs="宋体" w:hint="eastAsia"/>
                <w:color w:val="000000"/>
                <w:kern w:val="0"/>
              </w:rPr>
              <w:t>其他配套资金</w:t>
            </w:r>
          </w:p>
        </w:tc>
        <w:tc>
          <w:tcPr>
            <w:tcW w:w="1522"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p>
        </w:tc>
        <w:tc>
          <w:tcPr>
            <w:tcW w:w="2011"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25.58</w:t>
            </w:r>
          </w:p>
        </w:tc>
        <w:tc>
          <w:tcPr>
            <w:tcW w:w="1674"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25.58</w:t>
            </w:r>
          </w:p>
        </w:tc>
        <w:tc>
          <w:tcPr>
            <w:tcW w:w="1418" w:type="dxa"/>
            <w:tcBorders>
              <w:top w:val="nil"/>
              <w:left w:val="nil"/>
              <w:bottom w:val="single" w:sz="4" w:space="0" w:color="auto"/>
              <w:right w:val="single" w:sz="4" w:space="0" w:color="auto"/>
            </w:tcBorders>
            <w:shd w:val="clear" w:color="auto" w:fill="auto"/>
            <w:noWrap/>
            <w:vAlign w:val="center"/>
          </w:tcPr>
          <w:p w:rsidR="00577EA6" w:rsidRPr="00241C9E" w:rsidRDefault="00577EA6" w:rsidP="00705300">
            <w:pPr>
              <w:widowControl/>
              <w:spacing w:afterLines="50" w:line="360" w:lineRule="auto"/>
              <w:ind w:firstLineChars="221" w:firstLine="464"/>
              <w:jc w:val="right"/>
              <w:rPr>
                <w:rFonts w:ascii="仿宋_GB2312" w:eastAsia="仿宋_GB2312" w:hAnsi="宋体" w:cs="宋体"/>
                <w:color w:val="000000"/>
                <w:kern w:val="0"/>
              </w:rPr>
            </w:pPr>
            <w:r w:rsidRPr="00241C9E">
              <w:rPr>
                <w:rFonts w:ascii="仿宋_GB2312" w:eastAsia="仿宋_GB2312" w:hAnsi="宋体" w:cs="宋体" w:hint="eastAsia"/>
                <w:color w:val="000000"/>
                <w:kern w:val="0"/>
              </w:rPr>
              <w:t>100%</w:t>
            </w:r>
          </w:p>
        </w:tc>
      </w:tr>
    </w:tbl>
    <w:p w:rsidR="000B4779"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lastRenderedPageBreak/>
        <w:t>（四）部门资产情况</w:t>
      </w:r>
    </w:p>
    <w:p w:rsidR="00577EA6" w:rsidRPr="0082702B" w:rsidRDefault="00577EA6" w:rsidP="00705300">
      <w:pPr>
        <w:spacing w:afterLines="50" w:line="360" w:lineRule="auto"/>
        <w:ind w:firstLineChars="221" w:firstLine="707"/>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截至2021年12月31日，城阳区法院资产总额8480.94万元，较上年增长18.64%。负债总额744.48万元,较上年减少7.1%。净资产7736.45万元,较上年增长21.89%。其中，国有资产8480.94万元，占100%；事业单位国有资产0.00万元，占0%。</w:t>
      </w:r>
    </w:p>
    <w:p w:rsidR="00577EA6" w:rsidRPr="0082702B" w:rsidRDefault="00577EA6" w:rsidP="00705300">
      <w:pPr>
        <w:spacing w:afterLines="50" w:line="360" w:lineRule="auto"/>
        <w:ind w:firstLineChars="221" w:firstLine="707"/>
        <w:rPr>
          <w:rFonts w:ascii="仿宋_GB2312" w:eastAsia="仿宋_GB2312" w:hAnsi="宋体" w:cs="宋体"/>
          <w:kern w:val="0"/>
          <w:sz w:val="32"/>
          <w:szCs w:val="32"/>
        </w:rPr>
      </w:pPr>
      <w:r w:rsidRPr="0082702B">
        <w:rPr>
          <w:rFonts w:ascii="仿宋_GB2312" w:eastAsia="仿宋_GB2312" w:hAnsi="宋体" w:cs="宋体" w:hint="eastAsia"/>
          <w:kern w:val="0"/>
          <w:sz w:val="32"/>
          <w:szCs w:val="32"/>
        </w:rPr>
        <w:t>资产构成情况：流动资产274.75万元，较上年减少24.91%，占资产总额3.24%；固定资产4662.79万元，较上年增长0.81%，占资产总额54.98%；在建工程3516.00万元，较上年增长66.16%，占资产总额41.46%</w:t>
      </w:r>
      <w:r w:rsidR="008043DC" w:rsidRPr="0082702B">
        <w:rPr>
          <w:rFonts w:ascii="仿宋_GB2312" w:eastAsia="仿宋_GB2312" w:hAnsi="宋体" w:cs="宋体" w:hint="eastAsia"/>
          <w:kern w:val="0"/>
          <w:sz w:val="32"/>
          <w:szCs w:val="32"/>
        </w:rPr>
        <w:t>；</w:t>
      </w:r>
      <w:r w:rsidRPr="0082702B">
        <w:rPr>
          <w:rFonts w:ascii="仿宋_GB2312" w:eastAsia="仿宋_GB2312" w:hAnsi="宋体" w:cs="宋体" w:hint="eastAsia"/>
          <w:kern w:val="0"/>
          <w:sz w:val="32"/>
          <w:szCs w:val="32"/>
        </w:rPr>
        <w:t>无形资产27.40万元，较上年减少33.77%，占资产总额0.32%。</w:t>
      </w:r>
    </w:p>
    <w:p w:rsidR="000B4779" w:rsidRPr="00241C9E" w:rsidRDefault="00241C9E" w:rsidP="00705300">
      <w:pPr>
        <w:pStyle w:val="3"/>
        <w:numPr>
          <w:ilvl w:val="0"/>
          <w:numId w:val="0"/>
        </w:numPr>
        <w:spacing w:before="0" w:afterLines="50" w:line="360" w:lineRule="auto"/>
        <w:ind w:firstLineChars="221" w:firstLine="708"/>
        <w:rPr>
          <w:rFonts w:ascii="楷体_GB2312" w:eastAsia="楷体_GB2312"/>
          <w:sz w:val="32"/>
          <w:lang w:val="en-US"/>
        </w:rPr>
      </w:pPr>
      <w:r>
        <w:rPr>
          <w:rFonts w:ascii="楷体_GB2312" w:eastAsia="楷体_GB2312" w:hint="eastAsia"/>
          <w:sz w:val="32"/>
          <w:lang w:val="en-US"/>
        </w:rPr>
        <w:t>（五）部门绩效目标</w:t>
      </w:r>
    </w:p>
    <w:p w:rsidR="008043DC" w:rsidRPr="0082702B" w:rsidRDefault="008043DC"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城阳区法院依据部门职责并结合</w:t>
      </w:r>
      <w:r w:rsidRPr="0082702B">
        <w:rPr>
          <w:rFonts w:ascii="仿宋_GB2312" w:eastAsia="仿宋_GB2312" w:hAnsi="仿宋_GB2312" w:cs="仿宋_GB2312" w:hint="eastAsia"/>
          <w:kern w:val="0"/>
          <w:sz w:val="32"/>
          <w:szCs w:val="32"/>
        </w:rPr>
        <w:t>单位</w:t>
      </w:r>
      <w:r w:rsidRPr="0082702B">
        <w:rPr>
          <w:rFonts w:ascii="仿宋_GB2312" w:eastAsia="仿宋_GB2312" w:hAnsi="仿宋_GB2312" w:cs="仿宋_GB2312" w:hint="eastAsia"/>
          <w:bCs/>
          <w:kern w:val="0"/>
          <w:sz w:val="32"/>
          <w:szCs w:val="32"/>
        </w:rPr>
        <w:t>制定的</w:t>
      </w:r>
      <w:r w:rsidRPr="0082702B">
        <w:rPr>
          <w:rFonts w:ascii="仿宋_GB2312" w:eastAsia="仿宋_GB2312" w:hAnsi="仿宋_GB2312" w:cs="仿宋_GB2312" w:hint="eastAsia"/>
          <w:kern w:val="0"/>
          <w:sz w:val="32"/>
          <w:szCs w:val="32"/>
        </w:rPr>
        <w:t>年度中心工作任务</w:t>
      </w:r>
      <w:r w:rsidRPr="0082702B">
        <w:rPr>
          <w:rFonts w:ascii="仿宋_GB2312" w:eastAsia="仿宋_GB2312" w:hAnsi="仿宋_GB2312" w:cs="仿宋_GB2312" w:hint="eastAsia"/>
          <w:bCs/>
          <w:kern w:val="0"/>
          <w:sz w:val="32"/>
          <w:szCs w:val="32"/>
        </w:rPr>
        <w:t>，制定了2021年度部门整体支出绩效目标，具体如下：</w:t>
      </w:r>
    </w:p>
    <w:p w:rsidR="004A1815" w:rsidRPr="0082702B" w:rsidRDefault="004A1815" w:rsidP="00705300">
      <w:pPr>
        <w:widowControl/>
        <w:shd w:val="clear" w:color="auto" w:fill="FFFFFF"/>
        <w:spacing w:afterLines="50" w:line="360" w:lineRule="auto"/>
        <w:ind w:firstLineChars="221" w:firstLine="707"/>
        <w:rPr>
          <w:rFonts w:ascii="仿宋_GB2312" w:eastAsia="仿宋_GB2312"/>
          <w:sz w:val="32"/>
          <w:szCs w:val="32"/>
        </w:rPr>
      </w:pPr>
      <w:r w:rsidRPr="0082702B">
        <w:rPr>
          <w:rFonts w:ascii="仿宋_GB2312" w:eastAsia="仿宋_GB2312" w:hAnsi="仿宋_GB2312" w:cs="仿宋_GB2312" w:hint="eastAsia"/>
          <w:bCs/>
          <w:kern w:val="0"/>
          <w:sz w:val="32"/>
          <w:szCs w:val="32"/>
        </w:rPr>
        <w:t>（1）</w:t>
      </w:r>
      <w:r w:rsidRPr="0082702B">
        <w:rPr>
          <w:rFonts w:ascii="仿宋_GB2312" w:eastAsia="仿宋_GB2312" w:hAnsi="Times New Roman" w:cs="Times New Roman" w:hint="eastAsia"/>
          <w:sz w:val="32"/>
          <w:szCs w:val="32"/>
        </w:rPr>
        <w:t>着力服务保障发展大局。</w:t>
      </w:r>
      <w:r w:rsidRPr="0082702B">
        <w:rPr>
          <w:rFonts w:ascii="仿宋_GB2312" w:eastAsia="仿宋_GB2312" w:hint="eastAsia"/>
          <w:sz w:val="32"/>
          <w:szCs w:val="32"/>
        </w:rPr>
        <w:t>慎重如始抓好疫情防控，聚焦扫黑除恶斗争总目标，全面落实环境公益诉讼、生态环境损害及生态修复责任制度。</w:t>
      </w:r>
    </w:p>
    <w:p w:rsidR="004A1815" w:rsidRPr="0082702B" w:rsidRDefault="004A1815" w:rsidP="00705300">
      <w:pPr>
        <w:spacing w:afterLines="50" w:line="360" w:lineRule="auto"/>
        <w:ind w:firstLineChars="221" w:firstLine="707"/>
        <w:textAlignment w:val="baseline"/>
        <w:rPr>
          <w:rFonts w:ascii="仿宋_GB2312" w:eastAsia="仿宋_GB2312"/>
          <w:sz w:val="32"/>
          <w:szCs w:val="32"/>
        </w:rPr>
      </w:pPr>
      <w:r w:rsidRPr="0082702B">
        <w:rPr>
          <w:rFonts w:ascii="仿宋_GB2312" w:eastAsia="仿宋_GB2312" w:hAnsi="仿宋_GB2312" w:cs="仿宋_GB2312" w:hint="eastAsia"/>
          <w:bCs/>
          <w:kern w:val="0"/>
          <w:sz w:val="32"/>
          <w:szCs w:val="32"/>
        </w:rPr>
        <w:t>（2）</w:t>
      </w:r>
      <w:r w:rsidRPr="0082702B">
        <w:rPr>
          <w:rFonts w:ascii="仿宋_GB2312" w:eastAsia="仿宋_GB2312" w:hAnsi="Times New Roman" w:cs="Times New Roman" w:hint="eastAsia"/>
          <w:sz w:val="32"/>
          <w:szCs w:val="32"/>
        </w:rPr>
        <w:t>着力优化营商环境。</w:t>
      </w:r>
      <w:r w:rsidRPr="0082702B">
        <w:rPr>
          <w:rFonts w:ascii="仿宋_GB2312" w:eastAsia="仿宋_GB2312" w:hint="eastAsia"/>
          <w:sz w:val="32"/>
          <w:szCs w:val="32"/>
        </w:rPr>
        <w:t>精准服务做好“六稳”工作、落实“六保”任务，积极助力法治政府建设，畅通“民告官”渠道，打造“三化三型”政务服务环境。</w:t>
      </w:r>
    </w:p>
    <w:p w:rsidR="004A1815" w:rsidRPr="0082702B" w:rsidRDefault="004A1815" w:rsidP="00705300">
      <w:pPr>
        <w:spacing w:afterLines="50" w:line="360" w:lineRule="auto"/>
        <w:ind w:firstLineChars="221" w:firstLine="707"/>
        <w:textAlignment w:val="baseline"/>
        <w:rPr>
          <w:rFonts w:ascii="仿宋_GB2312" w:eastAsia="仿宋_GB2312" w:hAnsi="Times New Roman" w:cs="Times New Roman"/>
          <w:sz w:val="32"/>
          <w:szCs w:val="32"/>
        </w:rPr>
      </w:pPr>
      <w:r w:rsidRPr="0082702B">
        <w:rPr>
          <w:rFonts w:ascii="仿宋_GB2312" w:eastAsia="仿宋_GB2312" w:hAnsi="Times New Roman" w:cs="Times New Roman" w:hint="eastAsia"/>
          <w:sz w:val="32"/>
          <w:szCs w:val="32"/>
        </w:rPr>
        <w:t>（3）着力加强民生司法保障。</w:t>
      </w:r>
      <w:r w:rsidRPr="0082702B">
        <w:rPr>
          <w:rFonts w:ascii="仿宋_GB2312" w:eastAsia="仿宋_GB2312" w:hint="eastAsia"/>
          <w:sz w:val="32"/>
          <w:szCs w:val="32"/>
        </w:rPr>
        <w:t>依法从重从快打击涉民生犯罪，</w:t>
      </w:r>
      <w:r w:rsidRPr="0082702B">
        <w:rPr>
          <w:rFonts w:ascii="仿宋_GB2312" w:eastAsia="仿宋_GB2312" w:hint="eastAsia"/>
          <w:sz w:val="32"/>
          <w:szCs w:val="32"/>
        </w:rPr>
        <w:lastRenderedPageBreak/>
        <w:t>加大涉民生案件执行力度，加大救助力度，推进阳光司法。</w:t>
      </w:r>
    </w:p>
    <w:p w:rsidR="004A1815" w:rsidRPr="0082702B" w:rsidRDefault="004A1815" w:rsidP="00705300">
      <w:pPr>
        <w:spacing w:afterLines="50" w:line="360" w:lineRule="auto"/>
        <w:ind w:firstLineChars="221" w:firstLine="707"/>
        <w:textAlignment w:val="baseline"/>
        <w:rPr>
          <w:rFonts w:ascii="仿宋_GB2312" w:eastAsia="仿宋_GB2312"/>
          <w:sz w:val="32"/>
          <w:szCs w:val="32"/>
        </w:rPr>
      </w:pPr>
      <w:r w:rsidRPr="0082702B">
        <w:rPr>
          <w:rFonts w:ascii="仿宋_GB2312" w:eastAsia="仿宋_GB2312" w:hAnsi="Times New Roman" w:cs="Times New Roman" w:hint="eastAsia"/>
          <w:sz w:val="32"/>
          <w:szCs w:val="32"/>
        </w:rPr>
        <w:t>（4）着力推进审判体系和审判能力现代化。</w:t>
      </w:r>
      <w:r w:rsidRPr="0082702B">
        <w:rPr>
          <w:rFonts w:ascii="仿宋_GB2312" w:eastAsia="仿宋_GB2312" w:hint="eastAsia"/>
          <w:sz w:val="32"/>
          <w:szCs w:val="32"/>
        </w:rPr>
        <w:t>切实推进智慧法院应用，提高庭审直播和录音录像率，推动新时代法院工作的质量变革、效率变革、动力变革。</w:t>
      </w:r>
    </w:p>
    <w:p w:rsidR="000B4779" w:rsidRPr="00241C9E" w:rsidRDefault="00F60EB6"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二、评价工作基本情况</w:t>
      </w:r>
    </w:p>
    <w:p w:rsidR="000B4779" w:rsidRPr="00241C9E" w:rsidRDefault="00241C9E" w:rsidP="00705300">
      <w:pPr>
        <w:pStyle w:val="3"/>
        <w:numPr>
          <w:ilvl w:val="0"/>
          <w:numId w:val="0"/>
        </w:numPr>
        <w:spacing w:before="0" w:afterLines="50" w:line="360" w:lineRule="auto"/>
        <w:ind w:firstLineChars="221" w:firstLine="708"/>
        <w:rPr>
          <w:rFonts w:ascii="楷体_GB2312" w:eastAsia="楷体_GB2312"/>
          <w:sz w:val="32"/>
          <w:lang w:val="en-US"/>
        </w:rPr>
      </w:pPr>
      <w:r>
        <w:rPr>
          <w:rFonts w:ascii="楷体_GB2312" w:eastAsia="楷体_GB2312" w:hint="eastAsia"/>
          <w:sz w:val="32"/>
          <w:lang w:val="en-US"/>
        </w:rPr>
        <w:t>（一）</w:t>
      </w:r>
      <w:r w:rsidR="00F60EB6" w:rsidRPr="00241C9E">
        <w:rPr>
          <w:rFonts w:ascii="楷体_GB2312" w:eastAsia="楷体_GB2312" w:hint="eastAsia"/>
          <w:sz w:val="32"/>
          <w:lang w:val="en-US"/>
        </w:rPr>
        <w:t>评价目的</w:t>
      </w:r>
    </w:p>
    <w:p w:rsidR="009D3E7E" w:rsidRPr="0082702B" w:rsidRDefault="009D3E7E" w:rsidP="00705300">
      <w:pPr>
        <w:pStyle w:val="a2"/>
        <w:spacing w:afterLines="50" w:line="360" w:lineRule="auto"/>
        <w:ind w:firstLineChars="221" w:firstLine="707"/>
        <w:rPr>
          <w:rFonts w:ascii="仿宋_GB2312"/>
          <w:sz w:val="32"/>
          <w:szCs w:val="32"/>
          <w:lang w:val="en-US"/>
        </w:rPr>
      </w:pPr>
      <w:r w:rsidRPr="0082702B">
        <w:rPr>
          <w:rFonts w:ascii="仿宋_GB2312" w:hAnsi="仿宋_GB2312" w:cs="仿宋_GB2312" w:hint="eastAsia"/>
          <w:bCs/>
          <w:sz w:val="32"/>
          <w:szCs w:val="32"/>
        </w:rPr>
        <w:t>根据青岛市城阳区政府项目绩效评价实施方案，对本部门整体支出进行绩效评价，评价绩效目标的设定、资金投入和使用、为实现绩效目标制定的制度及采取的措施、绩效目标的实现程度及效果等情况，并对项目实施中存在的问题进行归纳与分析，以期对后续项目的决策管理、财政资金的安排使用提出改进建议。</w:t>
      </w:r>
    </w:p>
    <w:p w:rsidR="000B4779" w:rsidRPr="00241C9E" w:rsidRDefault="00241C9E" w:rsidP="00705300">
      <w:pPr>
        <w:pStyle w:val="3"/>
        <w:numPr>
          <w:ilvl w:val="0"/>
          <w:numId w:val="0"/>
        </w:numPr>
        <w:spacing w:before="0" w:afterLines="50" w:line="360" w:lineRule="auto"/>
        <w:ind w:firstLineChars="221" w:firstLine="708"/>
        <w:rPr>
          <w:rFonts w:ascii="楷体_GB2312" w:eastAsia="楷体_GB2312"/>
          <w:sz w:val="32"/>
          <w:lang w:val="en-US"/>
        </w:rPr>
      </w:pPr>
      <w:r>
        <w:rPr>
          <w:rFonts w:ascii="楷体_GB2312" w:eastAsia="楷体_GB2312" w:hint="eastAsia"/>
          <w:sz w:val="32"/>
          <w:lang w:val="en-US"/>
        </w:rPr>
        <w:t>（二）</w:t>
      </w:r>
      <w:r w:rsidR="00F60EB6" w:rsidRPr="00241C9E">
        <w:rPr>
          <w:rFonts w:ascii="楷体_GB2312" w:eastAsia="楷体_GB2312" w:hint="eastAsia"/>
          <w:sz w:val="32"/>
          <w:lang w:val="en-US"/>
        </w:rPr>
        <w:t>评价依据</w:t>
      </w:r>
    </w:p>
    <w:p w:rsidR="009D3E7E" w:rsidRPr="0082702B" w:rsidRDefault="009D3E7E" w:rsidP="00705300">
      <w:pPr>
        <w:pStyle w:val="1"/>
        <w:widowControl/>
        <w:numPr>
          <w:ilvl w:val="0"/>
          <w:numId w:val="0"/>
        </w:numPr>
        <w:adjustRightInd w:val="0"/>
        <w:snapToGrid w:val="0"/>
        <w:spacing w:before="0" w:afterLines="50" w:line="360" w:lineRule="auto"/>
        <w:ind w:firstLineChars="221" w:firstLine="707"/>
        <w:rPr>
          <w:rFonts w:ascii="仿宋_GB2312" w:eastAsia="仿宋_GB2312" w:hAnsi="仿宋_GB2312" w:cs="仿宋_GB2312"/>
          <w:kern w:val="0"/>
          <w:szCs w:val="32"/>
        </w:rPr>
      </w:pPr>
      <w:bookmarkStart w:id="0" w:name="_Toc22787"/>
      <w:bookmarkStart w:id="1" w:name="_Toc30250"/>
      <w:bookmarkStart w:id="2" w:name="_Toc24792"/>
      <w:bookmarkStart w:id="3" w:name="_Toc25685"/>
      <w:r w:rsidRPr="0082702B">
        <w:rPr>
          <w:rFonts w:ascii="仿宋_GB2312" w:eastAsia="仿宋_GB2312" w:hAnsi="仿宋_GB2312" w:cs="仿宋_GB2312" w:hint="eastAsia"/>
          <w:kern w:val="0"/>
          <w:szCs w:val="32"/>
        </w:rPr>
        <w:t>1.法规政策依据</w:t>
      </w:r>
      <w:bookmarkEnd w:id="0"/>
      <w:bookmarkEnd w:id="1"/>
      <w:bookmarkEnd w:id="2"/>
      <w:bookmarkEnd w:id="3"/>
    </w:p>
    <w:p w:rsidR="009D3E7E" w:rsidRPr="0082702B" w:rsidRDefault="009D3E7E"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4" w:name="_Toc310"/>
      <w:bookmarkStart w:id="5" w:name="_Toc18314"/>
      <w:bookmarkStart w:id="6" w:name="_Toc11893"/>
      <w:bookmarkStart w:id="7" w:name="_Toc17752"/>
      <w:r w:rsidRPr="0082702B">
        <w:rPr>
          <w:rFonts w:ascii="仿宋_GB2312" w:eastAsia="仿宋_GB2312" w:hAnsi="仿宋_GB2312" w:cs="仿宋_GB2312" w:hint="eastAsia"/>
          <w:bCs/>
          <w:kern w:val="0"/>
          <w:sz w:val="32"/>
          <w:szCs w:val="32"/>
        </w:rPr>
        <w:t>（1）财政部《财政支出绩效评价管理暂行办法》(财预[2011]285号)</w:t>
      </w:r>
      <w:bookmarkEnd w:id="4"/>
      <w:bookmarkEnd w:id="5"/>
      <w:bookmarkEnd w:id="6"/>
      <w:bookmarkEnd w:id="7"/>
      <w:r w:rsidRPr="0082702B">
        <w:rPr>
          <w:rFonts w:ascii="仿宋_GB2312" w:eastAsia="仿宋_GB2312" w:hAnsi="仿宋_GB2312" w:cs="仿宋_GB2312" w:hint="eastAsia"/>
          <w:bCs/>
          <w:kern w:val="0"/>
          <w:sz w:val="32"/>
          <w:szCs w:val="32"/>
        </w:rPr>
        <w:t xml:space="preserve"> </w:t>
      </w:r>
    </w:p>
    <w:p w:rsidR="009D3E7E" w:rsidRPr="0082702B" w:rsidRDefault="009D3E7E"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8" w:name="_Toc1529"/>
      <w:bookmarkStart w:id="9" w:name="_Toc24036"/>
      <w:bookmarkStart w:id="10" w:name="_Toc30299"/>
      <w:bookmarkStart w:id="11" w:name="_Toc11402"/>
      <w:r w:rsidRPr="0082702B">
        <w:rPr>
          <w:rFonts w:ascii="仿宋_GB2312" w:eastAsia="仿宋_GB2312" w:hAnsi="仿宋_GB2312" w:cs="仿宋_GB2312" w:hint="eastAsia"/>
          <w:bCs/>
          <w:kern w:val="0"/>
          <w:sz w:val="32"/>
          <w:szCs w:val="32"/>
        </w:rPr>
        <w:t>（2）财政部关于印发《预算绩效评价共性指标体系框架》的通知 (财预[2013]53号)</w:t>
      </w:r>
      <w:bookmarkEnd w:id="8"/>
      <w:bookmarkEnd w:id="9"/>
      <w:bookmarkEnd w:id="10"/>
      <w:bookmarkEnd w:id="11"/>
    </w:p>
    <w:p w:rsidR="009D3E7E" w:rsidRPr="0082702B" w:rsidRDefault="009D3E7E"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12" w:name="_Toc20142"/>
      <w:bookmarkStart w:id="13" w:name="_Toc25495"/>
      <w:bookmarkStart w:id="14" w:name="_Toc13156"/>
      <w:bookmarkStart w:id="15" w:name="_Toc28236"/>
      <w:r w:rsidRPr="0082702B">
        <w:rPr>
          <w:rFonts w:ascii="仿宋_GB2312" w:eastAsia="仿宋_GB2312" w:hAnsi="仿宋_GB2312" w:cs="仿宋_GB2312" w:hint="eastAsia"/>
          <w:bCs/>
          <w:kern w:val="0"/>
          <w:sz w:val="32"/>
          <w:szCs w:val="32"/>
        </w:rPr>
        <w:t>（3）青岛市财政局关于印发《青岛市财政支出绩效评价管理办法》的通知（青财预评[2015]15号）</w:t>
      </w:r>
      <w:bookmarkEnd w:id="12"/>
      <w:bookmarkEnd w:id="13"/>
      <w:bookmarkEnd w:id="14"/>
      <w:bookmarkEnd w:id="15"/>
    </w:p>
    <w:p w:rsidR="009D3E7E" w:rsidRPr="0082702B" w:rsidRDefault="009D3E7E"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16" w:name="_Toc8007"/>
      <w:bookmarkStart w:id="17" w:name="_Toc6369"/>
      <w:bookmarkStart w:id="18" w:name="_Toc7741"/>
      <w:bookmarkStart w:id="19" w:name="_Toc13770"/>
      <w:r w:rsidRPr="0082702B">
        <w:rPr>
          <w:rFonts w:ascii="仿宋_GB2312" w:eastAsia="仿宋_GB2312" w:hAnsi="仿宋_GB2312" w:cs="仿宋_GB2312" w:hint="eastAsia"/>
          <w:bCs/>
          <w:kern w:val="0"/>
          <w:sz w:val="32"/>
          <w:szCs w:val="32"/>
        </w:rPr>
        <w:lastRenderedPageBreak/>
        <w:t>（4）青岛市财政局关于印发《青岛市财政局财政支出绩效评价工作规程》的通知（青财预评[2012]7号）</w:t>
      </w:r>
      <w:bookmarkEnd w:id="16"/>
      <w:bookmarkEnd w:id="17"/>
      <w:bookmarkEnd w:id="18"/>
      <w:bookmarkEnd w:id="19"/>
    </w:p>
    <w:p w:rsidR="009D3E7E" w:rsidRPr="0082702B" w:rsidRDefault="009D3E7E" w:rsidP="00705300">
      <w:pPr>
        <w:pStyle w:val="1"/>
        <w:widowControl/>
        <w:numPr>
          <w:ilvl w:val="0"/>
          <w:numId w:val="0"/>
        </w:numPr>
        <w:adjustRightInd w:val="0"/>
        <w:snapToGrid w:val="0"/>
        <w:spacing w:before="0" w:afterLines="50" w:line="360" w:lineRule="auto"/>
        <w:ind w:firstLineChars="221" w:firstLine="707"/>
        <w:rPr>
          <w:rFonts w:ascii="仿宋_GB2312" w:eastAsia="仿宋_GB2312" w:hAnsi="仿宋_GB2312" w:cs="仿宋_GB2312"/>
          <w:kern w:val="0"/>
          <w:szCs w:val="32"/>
        </w:rPr>
      </w:pPr>
      <w:bookmarkStart w:id="20" w:name="_Toc3779"/>
      <w:bookmarkStart w:id="21" w:name="_Toc5332"/>
      <w:bookmarkStart w:id="22" w:name="_Toc20610"/>
      <w:bookmarkStart w:id="23" w:name="_Toc2088"/>
      <w:r w:rsidRPr="0082702B">
        <w:rPr>
          <w:rFonts w:ascii="仿宋_GB2312" w:eastAsia="仿宋_GB2312" w:hAnsi="仿宋_GB2312" w:cs="仿宋_GB2312" w:hint="eastAsia"/>
          <w:kern w:val="0"/>
          <w:szCs w:val="32"/>
        </w:rPr>
        <w:t>2.相关项目承担部门提供的有关资料</w:t>
      </w:r>
      <w:bookmarkEnd w:id="20"/>
      <w:bookmarkEnd w:id="21"/>
      <w:bookmarkEnd w:id="22"/>
      <w:bookmarkEnd w:id="23"/>
    </w:p>
    <w:p w:rsidR="009D3E7E" w:rsidRPr="0082702B" w:rsidRDefault="009D3E7E" w:rsidP="00705300">
      <w:pPr>
        <w:pStyle w:val="1"/>
        <w:widowControl/>
        <w:numPr>
          <w:ilvl w:val="0"/>
          <w:numId w:val="0"/>
        </w:numPr>
        <w:adjustRightInd w:val="0"/>
        <w:snapToGrid w:val="0"/>
        <w:spacing w:before="0" w:afterLines="50" w:line="360" w:lineRule="auto"/>
        <w:ind w:firstLineChars="221" w:firstLine="707"/>
        <w:rPr>
          <w:rFonts w:ascii="仿宋_GB2312" w:eastAsia="仿宋_GB2312" w:hAnsi="楷体_GB2312" w:cs="楷体_GB2312"/>
          <w:szCs w:val="32"/>
        </w:rPr>
      </w:pPr>
      <w:bookmarkStart w:id="24" w:name="_Toc22023"/>
      <w:bookmarkStart w:id="25" w:name="_Toc3634"/>
      <w:bookmarkStart w:id="26" w:name="_Toc26577"/>
      <w:bookmarkStart w:id="27" w:name="_Toc23032"/>
      <w:r w:rsidRPr="0082702B">
        <w:rPr>
          <w:rFonts w:ascii="仿宋_GB2312" w:eastAsia="仿宋_GB2312" w:hAnsi="仿宋_GB2312" w:cs="仿宋_GB2312" w:hint="eastAsia"/>
          <w:kern w:val="0"/>
          <w:szCs w:val="32"/>
        </w:rPr>
        <w:t>3.评价工作人员通过现场调查、核实等获得的资料</w:t>
      </w:r>
      <w:bookmarkEnd w:id="24"/>
      <w:bookmarkEnd w:id="25"/>
      <w:bookmarkEnd w:id="26"/>
      <w:bookmarkEnd w:id="27"/>
    </w:p>
    <w:p w:rsidR="004A1815" w:rsidRPr="00241C9E" w:rsidRDefault="00241C9E" w:rsidP="00705300">
      <w:pPr>
        <w:pStyle w:val="3"/>
        <w:numPr>
          <w:ilvl w:val="0"/>
          <w:numId w:val="0"/>
        </w:numPr>
        <w:spacing w:before="0" w:afterLines="50" w:line="360" w:lineRule="auto"/>
        <w:ind w:firstLineChars="221" w:firstLine="708"/>
        <w:rPr>
          <w:rFonts w:ascii="楷体_GB2312" w:eastAsia="楷体_GB2312"/>
          <w:sz w:val="32"/>
          <w:lang w:val="en-US"/>
        </w:rPr>
      </w:pPr>
      <w:r>
        <w:rPr>
          <w:rFonts w:ascii="楷体_GB2312" w:eastAsia="楷体_GB2312" w:hint="eastAsia"/>
          <w:sz w:val="32"/>
          <w:lang w:val="en-US"/>
        </w:rPr>
        <w:t>（三）</w:t>
      </w:r>
      <w:r w:rsidR="00F60EB6" w:rsidRPr="00241C9E">
        <w:rPr>
          <w:rFonts w:ascii="楷体_GB2312" w:eastAsia="楷体_GB2312" w:hint="eastAsia"/>
          <w:sz w:val="32"/>
          <w:lang w:val="en-US"/>
        </w:rPr>
        <w:t>评价对象和资金范围。</w:t>
      </w:r>
    </w:p>
    <w:p w:rsidR="000B4779" w:rsidRPr="0082702B" w:rsidRDefault="00F60EB6" w:rsidP="00705300">
      <w:pPr>
        <w:pStyle w:val="2"/>
        <w:numPr>
          <w:ilvl w:val="0"/>
          <w:numId w:val="0"/>
        </w:numPr>
        <w:adjustRightInd w:val="0"/>
        <w:snapToGrid w:val="0"/>
        <w:spacing w:before="0" w:afterLines="50" w:line="360" w:lineRule="auto"/>
        <w:ind w:firstLineChars="221" w:firstLine="707"/>
        <w:rPr>
          <w:rFonts w:ascii="仿宋_GB2312" w:cs="Times New Roman"/>
          <w:b w:val="0"/>
          <w:sz w:val="32"/>
          <w:lang w:val="en-US"/>
        </w:rPr>
      </w:pPr>
      <w:r w:rsidRPr="0082702B">
        <w:rPr>
          <w:rFonts w:ascii="仿宋_GB2312" w:hAnsi="仿宋_GB2312" w:cs="仿宋_GB2312" w:hint="eastAsia"/>
          <w:b w:val="0"/>
          <w:sz w:val="32"/>
          <w:lang w:val="en-US"/>
        </w:rPr>
        <w:t>评价对象202</w:t>
      </w:r>
      <w:r w:rsidR="004A1815" w:rsidRPr="0082702B">
        <w:rPr>
          <w:rFonts w:ascii="仿宋_GB2312" w:hAnsi="仿宋_GB2312" w:cs="仿宋_GB2312" w:hint="eastAsia"/>
          <w:b w:val="0"/>
          <w:spacing w:val="-4"/>
          <w:sz w:val="32"/>
        </w:rPr>
        <w:t>1</w:t>
      </w:r>
      <w:r w:rsidRPr="0082702B">
        <w:rPr>
          <w:rFonts w:ascii="仿宋_GB2312" w:hAnsi="仿宋_GB2312" w:cs="仿宋_GB2312" w:hint="eastAsia"/>
          <w:b w:val="0"/>
          <w:spacing w:val="-4"/>
          <w:sz w:val="32"/>
        </w:rPr>
        <w:t>年部门整体支出，含基本支出和项目支出，资金范围包括区本级资金、中央、省、市转移支付资金和其他资金。</w:t>
      </w:r>
    </w:p>
    <w:p w:rsidR="000B4779" w:rsidRPr="00241C9E" w:rsidRDefault="00221135" w:rsidP="00705300">
      <w:pPr>
        <w:pStyle w:val="3"/>
        <w:numPr>
          <w:ilvl w:val="0"/>
          <w:numId w:val="0"/>
        </w:numPr>
        <w:spacing w:before="0" w:afterLines="50" w:line="360" w:lineRule="auto"/>
        <w:ind w:firstLineChars="221" w:firstLine="708"/>
        <w:rPr>
          <w:rFonts w:ascii="楷体_GB2312" w:eastAsia="楷体_GB2312"/>
          <w:sz w:val="32"/>
          <w:lang w:val="en-US"/>
        </w:rPr>
      </w:pPr>
      <w:r>
        <w:rPr>
          <w:rFonts w:ascii="楷体_GB2312" w:eastAsia="楷体_GB2312" w:hint="eastAsia"/>
          <w:sz w:val="32"/>
          <w:lang w:val="en-US"/>
        </w:rPr>
        <w:t>（四）</w:t>
      </w:r>
      <w:r w:rsidR="00F60EB6" w:rsidRPr="00241C9E">
        <w:rPr>
          <w:rFonts w:ascii="楷体_GB2312" w:eastAsia="楷体_GB2312" w:hint="eastAsia"/>
          <w:sz w:val="32"/>
          <w:lang w:val="en-US"/>
        </w:rPr>
        <w:t>评价原则</w:t>
      </w:r>
    </w:p>
    <w:p w:rsidR="00D63C9C" w:rsidRPr="0082702B" w:rsidRDefault="00D63C9C" w:rsidP="00705300">
      <w:pPr>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1、相关性原则。评价指标应当与绩效目标有直接的联系，能够正确反映目标的实现程度。</w:t>
      </w:r>
    </w:p>
    <w:p w:rsidR="00D63C9C" w:rsidRPr="0082702B" w:rsidRDefault="00D63C9C" w:rsidP="00705300">
      <w:pPr>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2、重要性原则。评价指标应当优先使用最具代表性、最能反映评价要求的核心指标。</w:t>
      </w:r>
    </w:p>
    <w:p w:rsidR="00D63C9C" w:rsidRPr="0082702B" w:rsidRDefault="00D63C9C" w:rsidP="00705300">
      <w:pPr>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3、可比性原则。对同类评价对象要设定共性的评价指标，以便于评价结果可以相互比较。</w:t>
      </w:r>
    </w:p>
    <w:p w:rsidR="00D63C9C" w:rsidRPr="0082702B" w:rsidRDefault="00D63C9C" w:rsidP="00705300">
      <w:pPr>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4、系统性原则。评价指标的设置应当将定量指标与定性指标相结合，系统反映财政支出所产生的社会效益、环境效益和社会公众或服务对象满意度等。</w:t>
      </w:r>
    </w:p>
    <w:p w:rsidR="00D63C9C" w:rsidRPr="0082702B" w:rsidRDefault="00D63C9C" w:rsidP="00705300">
      <w:pPr>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5、经济性原则。评价指标设计应当通俗易懂、简便易行，数据的获得应当。</w:t>
      </w:r>
    </w:p>
    <w:p w:rsidR="00B849CC"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lastRenderedPageBreak/>
        <w:t>（五）绩效评价指标体系</w:t>
      </w:r>
      <w:r w:rsidR="00B849CC" w:rsidRPr="00241C9E">
        <w:rPr>
          <w:rFonts w:ascii="楷体_GB2312" w:eastAsia="楷体_GB2312" w:hint="eastAsia"/>
          <w:sz w:val="32"/>
          <w:lang w:val="en-US"/>
        </w:rPr>
        <w:t>及评价方法</w:t>
      </w:r>
    </w:p>
    <w:p w:rsidR="00B849CC" w:rsidRPr="0082702B" w:rsidRDefault="00B849CC" w:rsidP="00705300">
      <w:pPr>
        <w:pStyle w:val="a2"/>
        <w:adjustRightInd w:val="0"/>
        <w:snapToGrid w:val="0"/>
        <w:spacing w:afterLines="50" w:line="360" w:lineRule="auto"/>
        <w:ind w:firstLineChars="221" w:firstLine="707"/>
        <w:rPr>
          <w:rFonts w:ascii="仿宋_GB2312" w:hAnsi="仿宋_GB2312" w:cs="仿宋_GB2312"/>
          <w:bCs/>
          <w:sz w:val="32"/>
          <w:szCs w:val="32"/>
        </w:rPr>
      </w:pPr>
      <w:r w:rsidRPr="0082702B">
        <w:rPr>
          <w:rFonts w:ascii="仿宋_GB2312" w:hAnsi="仿宋_GB2312" w:cs="仿宋_GB2312" w:hint="eastAsia"/>
          <w:bCs/>
          <w:sz w:val="32"/>
          <w:szCs w:val="32"/>
        </w:rPr>
        <w:t>绩效评价指标是指衡量绩效目标实现程度的考核工具，分为共性指标和个性指标。依据相关性、重要性、可比性、系统性、经济性原则，根据《预算法》、《财政部关于印发&lt;财政支出绩效评价管理暂行办法&gt;的通知（财预[2011]285号）和《山东省省级预算支出项目第三方绩效评价工作规程（试行）》的要求，结合项目特点，评价机构在与项目主管部门沟通基础上，细化该项目的综合评价指标体系，评价内容包括</w:t>
      </w:r>
      <w:r w:rsidRPr="0082702B">
        <w:rPr>
          <w:rFonts w:ascii="仿宋_GB2312" w:hAnsi="仿宋_GB2312" w:cs="仿宋_GB2312" w:hint="eastAsia"/>
          <w:bCs/>
          <w:sz w:val="32"/>
          <w:szCs w:val="32"/>
          <w:lang w:val="en-US"/>
        </w:rPr>
        <w:t>决策</w:t>
      </w:r>
      <w:r w:rsidRPr="0082702B">
        <w:rPr>
          <w:rFonts w:ascii="仿宋_GB2312" w:hAnsi="仿宋_GB2312" w:cs="仿宋_GB2312" w:hint="eastAsia"/>
          <w:bCs/>
          <w:sz w:val="32"/>
          <w:szCs w:val="32"/>
        </w:rPr>
        <w:t>、过程、产出和效果四个方面。</w:t>
      </w:r>
    </w:p>
    <w:p w:rsidR="00B849CC" w:rsidRPr="00221135" w:rsidRDefault="00B849CC" w:rsidP="00705300">
      <w:pPr>
        <w:pStyle w:val="3"/>
        <w:numPr>
          <w:ilvl w:val="0"/>
          <w:numId w:val="0"/>
        </w:numPr>
        <w:spacing w:before="0" w:afterLines="50" w:line="360" w:lineRule="auto"/>
        <w:ind w:firstLineChars="221" w:firstLine="707"/>
        <w:rPr>
          <w:rFonts w:ascii="仿宋_GB2312" w:hAnsi="仿宋_GB2312" w:cs="仿宋_GB2312"/>
          <w:b w:val="0"/>
          <w:sz w:val="32"/>
        </w:rPr>
      </w:pPr>
      <w:bookmarkStart w:id="28" w:name="_Toc11326"/>
      <w:bookmarkStart w:id="29" w:name="_Toc12173"/>
      <w:bookmarkStart w:id="30" w:name="_Toc1581"/>
      <w:r w:rsidRPr="00221135">
        <w:rPr>
          <w:rFonts w:ascii="仿宋_GB2312" w:hAnsi="仿宋_GB2312" w:cs="仿宋_GB2312" w:hint="eastAsia"/>
          <w:b w:val="0"/>
          <w:sz w:val="32"/>
        </w:rPr>
        <w:t>评价方法</w:t>
      </w:r>
      <w:bookmarkStart w:id="31" w:name="_Toc1424"/>
      <w:bookmarkStart w:id="32" w:name="_Toc3245"/>
      <w:bookmarkStart w:id="33" w:name="_Toc1173"/>
      <w:bookmarkStart w:id="34" w:name="_Toc28916"/>
      <w:bookmarkEnd w:id="28"/>
      <w:bookmarkEnd w:id="29"/>
      <w:bookmarkEnd w:id="30"/>
      <w:r w:rsidRPr="00221135">
        <w:rPr>
          <w:rFonts w:ascii="仿宋_GB2312" w:hAnsi="仿宋_GB2312" w:cs="仿宋_GB2312" w:hint="eastAsia"/>
          <w:b w:val="0"/>
          <w:sz w:val="32"/>
        </w:rPr>
        <w:t>本着科学、规范、独立、客观、公正的原则，采用比较法、因素分析法以及公众评判法等绩效评价方法，最终通过综合分析影响绩效目标实现、实施效果的内外因素，评价绩效目标的实现程度。重点关注收集、分析数据方法的有效性、可靠性，从决策、过程、产出和效果四个方面进行综合评分。</w:t>
      </w:r>
      <w:bookmarkEnd w:id="31"/>
      <w:bookmarkEnd w:id="32"/>
      <w:bookmarkEnd w:id="33"/>
      <w:bookmarkEnd w:id="34"/>
    </w:p>
    <w:p w:rsidR="00B849CC" w:rsidRPr="0082702B" w:rsidRDefault="00B849CC"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35" w:name="_Toc13260"/>
      <w:bookmarkStart w:id="36" w:name="_Toc8002"/>
      <w:bookmarkStart w:id="37" w:name="_Toc22913"/>
      <w:bookmarkStart w:id="38" w:name="_Toc20584"/>
      <w:r w:rsidRPr="0082702B">
        <w:rPr>
          <w:rFonts w:ascii="仿宋_GB2312" w:eastAsia="仿宋_GB2312" w:hAnsi="仿宋_GB2312" w:cs="仿宋_GB2312" w:hint="eastAsia"/>
          <w:bCs/>
          <w:kern w:val="0"/>
          <w:sz w:val="32"/>
          <w:szCs w:val="32"/>
        </w:rPr>
        <w:t>本项目采取现场取证的方式收集资料。通过听取项目情况介绍、质询、查阅现场及相关资料等方法了解项目总体执行情况和经费使用情况、政策制定及执行情况。</w:t>
      </w:r>
      <w:bookmarkEnd w:id="35"/>
      <w:bookmarkEnd w:id="36"/>
      <w:bookmarkEnd w:id="37"/>
      <w:bookmarkEnd w:id="38"/>
      <w:r w:rsidRPr="0082702B">
        <w:rPr>
          <w:rFonts w:ascii="仿宋_GB2312" w:eastAsia="仿宋_GB2312" w:hAnsi="仿宋_GB2312" w:cs="仿宋_GB2312" w:hint="eastAsia"/>
          <w:bCs/>
          <w:kern w:val="0"/>
          <w:sz w:val="32"/>
          <w:szCs w:val="32"/>
        </w:rPr>
        <w:t xml:space="preserve">  </w:t>
      </w:r>
    </w:p>
    <w:p w:rsidR="00B849CC"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w:t>
      </w:r>
      <w:r w:rsidR="00B849CC" w:rsidRPr="00241C9E">
        <w:rPr>
          <w:rFonts w:ascii="楷体_GB2312" w:eastAsia="楷体_GB2312" w:hint="eastAsia"/>
          <w:sz w:val="32"/>
          <w:lang w:val="en-US"/>
        </w:rPr>
        <w:t>六</w:t>
      </w:r>
      <w:r w:rsidRPr="00241C9E">
        <w:rPr>
          <w:rFonts w:ascii="楷体_GB2312" w:eastAsia="楷体_GB2312" w:hint="eastAsia"/>
          <w:sz w:val="32"/>
          <w:lang w:val="en-US"/>
        </w:rPr>
        <w:t>）绩效评价工作过程</w:t>
      </w:r>
      <w:bookmarkStart w:id="39" w:name="_Toc12349"/>
      <w:bookmarkStart w:id="40" w:name="_Toc21313"/>
      <w:bookmarkStart w:id="41" w:name="_Toc4977"/>
      <w:bookmarkStart w:id="42" w:name="_Toc16407"/>
    </w:p>
    <w:p w:rsidR="00B849CC" w:rsidRPr="0082702B" w:rsidRDefault="00B849CC"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审阅资料：查阅支出相关的全部账簿和记账凭证等财务资料，核实项目资金的拨付和使用情况；查阅部门管理流程中涉及的所有的制度、合同和管理办法，根据既定的评价体系指标，一方面判断管理办法和制度的合理性，另一方面落实其实际执行情况。</w:t>
      </w:r>
      <w:bookmarkEnd w:id="39"/>
      <w:bookmarkEnd w:id="40"/>
      <w:bookmarkEnd w:id="41"/>
      <w:bookmarkEnd w:id="42"/>
    </w:p>
    <w:p w:rsidR="00B849CC" w:rsidRPr="0082702B" w:rsidRDefault="00B849CC"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43" w:name="_Toc10912"/>
      <w:bookmarkStart w:id="44" w:name="_Toc15747"/>
      <w:bookmarkStart w:id="45" w:name="_Toc24249"/>
      <w:bookmarkStart w:id="46" w:name="_Toc17226"/>
      <w:r w:rsidRPr="0082702B">
        <w:rPr>
          <w:rFonts w:ascii="仿宋_GB2312" w:eastAsia="仿宋_GB2312" w:hAnsi="仿宋_GB2312" w:cs="仿宋_GB2312" w:hint="eastAsia"/>
          <w:bCs/>
          <w:kern w:val="0"/>
          <w:sz w:val="32"/>
          <w:szCs w:val="32"/>
        </w:rPr>
        <w:lastRenderedPageBreak/>
        <w:t>现场查勘：通过现场查勘，核实</w:t>
      </w:r>
      <w:r w:rsidR="00A52D41">
        <w:rPr>
          <w:rFonts w:ascii="仿宋_GB2312" w:eastAsia="仿宋_GB2312" w:hAnsi="仿宋_GB2312" w:cs="仿宋_GB2312" w:hint="eastAsia"/>
          <w:bCs/>
          <w:kern w:val="0"/>
          <w:sz w:val="32"/>
          <w:szCs w:val="32"/>
        </w:rPr>
        <w:t>青岛市城阳法院</w:t>
      </w:r>
      <w:r w:rsidRPr="0082702B">
        <w:rPr>
          <w:rFonts w:ascii="仿宋_GB2312" w:eastAsia="仿宋_GB2312" w:hAnsi="仿宋_GB2312" w:cs="仿宋_GB2312" w:hint="eastAsia"/>
          <w:bCs/>
          <w:kern w:val="0"/>
          <w:sz w:val="32"/>
          <w:szCs w:val="32"/>
        </w:rPr>
        <w:t>对该项目的组织实施、管理控制、实施效果。</w:t>
      </w:r>
      <w:bookmarkEnd w:id="43"/>
      <w:bookmarkEnd w:id="44"/>
      <w:bookmarkEnd w:id="45"/>
      <w:bookmarkEnd w:id="46"/>
      <w:r w:rsidRPr="0082702B">
        <w:rPr>
          <w:rFonts w:ascii="仿宋_GB2312" w:eastAsia="仿宋_GB2312" w:hAnsi="仿宋_GB2312" w:cs="仿宋_GB2312" w:hint="eastAsia"/>
          <w:bCs/>
          <w:kern w:val="0"/>
          <w:sz w:val="32"/>
          <w:szCs w:val="32"/>
        </w:rPr>
        <w:t xml:space="preserve"> </w:t>
      </w:r>
    </w:p>
    <w:p w:rsidR="00B849CC" w:rsidRPr="0082702B" w:rsidRDefault="00B849CC"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47" w:name="_Toc27472"/>
      <w:bookmarkStart w:id="48" w:name="_Toc9003"/>
      <w:bookmarkStart w:id="49" w:name="_Toc31310"/>
      <w:bookmarkStart w:id="50" w:name="_Toc22872"/>
      <w:r w:rsidRPr="0082702B">
        <w:rPr>
          <w:rFonts w:ascii="仿宋_GB2312" w:eastAsia="仿宋_GB2312" w:hAnsi="仿宋_GB2312" w:cs="仿宋_GB2312" w:hint="eastAsia"/>
          <w:bCs/>
          <w:kern w:val="0"/>
          <w:sz w:val="32"/>
          <w:szCs w:val="32"/>
        </w:rPr>
        <w:t>满意度调查。对相关人员以调查问卷形式调查该项目实施效果，统计满意度。</w:t>
      </w:r>
      <w:bookmarkEnd w:id="47"/>
      <w:bookmarkEnd w:id="48"/>
      <w:bookmarkEnd w:id="49"/>
      <w:bookmarkEnd w:id="50"/>
    </w:p>
    <w:p w:rsidR="000B4779" w:rsidRPr="00241C9E" w:rsidRDefault="00F60EB6"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三、评价结论与绩效分析</w:t>
      </w:r>
    </w:p>
    <w:p w:rsidR="000B4779" w:rsidRPr="00241C9E"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（一）评价结论</w:t>
      </w:r>
    </w:p>
    <w:p w:rsidR="000B4779" w:rsidRPr="005822AB" w:rsidRDefault="00F60EB6" w:rsidP="00705300">
      <w:pPr>
        <w:spacing w:afterLines="50" w:line="360" w:lineRule="auto"/>
        <w:ind w:firstLineChars="221" w:firstLine="690"/>
        <w:rPr>
          <w:rFonts w:ascii="仿宋_GB2312" w:eastAsia="仿宋_GB2312" w:hAnsi="仿宋"/>
          <w:color w:val="FF0000"/>
          <w:spacing w:val="-4"/>
          <w:sz w:val="32"/>
          <w:szCs w:val="32"/>
        </w:rPr>
      </w:pPr>
      <w:r w:rsidRPr="0082702B">
        <w:rPr>
          <w:rFonts w:ascii="仿宋_GB2312" w:eastAsia="仿宋_GB2312" w:hAnsi="仿宋_GB2312" w:cs="仿宋_GB2312" w:hint="eastAsia"/>
          <w:spacing w:val="-4"/>
          <w:sz w:val="32"/>
          <w:szCs w:val="32"/>
        </w:rPr>
        <w:t>根据202</w:t>
      </w:r>
      <w:r w:rsidR="00B849CC" w:rsidRPr="0082702B">
        <w:rPr>
          <w:rFonts w:ascii="仿宋_GB2312" w:eastAsia="仿宋_GB2312" w:hAnsi="仿宋_GB2312" w:cs="仿宋_GB2312" w:hint="eastAsia"/>
          <w:spacing w:val="-4"/>
          <w:sz w:val="32"/>
          <w:szCs w:val="32"/>
        </w:rPr>
        <w:t>1</w:t>
      </w:r>
      <w:r w:rsidRPr="0082702B">
        <w:rPr>
          <w:rFonts w:ascii="仿宋_GB2312" w:eastAsia="仿宋_GB2312" w:hAnsi="仿宋_GB2312" w:cs="仿宋_GB2312" w:hint="eastAsia"/>
          <w:spacing w:val="-4"/>
          <w:sz w:val="32"/>
          <w:szCs w:val="32"/>
        </w:rPr>
        <w:t>年度整体支出绩效评价指标体系，绩效评价工作组从</w:t>
      </w:r>
      <w:r w:rsidR="00030D8B" w:rsidRPr="0082702B">
        <w:rPr>
          <w:rFonts w:ascii="仿宋_GB2312" w:eastAsia="仿宋_GB2312" w:hAnsi="仿宋_GB2312" w:cs="仿宋_GB2312" w:hint="eastAsia"/>
          <w:spacing w:val="-4"/>
          <w:sz w:val="32"/>
          <w:szCs w:val="32"/>
        </w:rPr>
        <w:t>决策</w:t>
      </w:r>
      <w:r w:rsidRPr="0082702B">
        <w:rPr>
          <w:rFonts w:ascii="仿宋_GB2312" w:eastAsia="仿宋_GB2312" w:hAnsi="仿宋_GB2312" w:cs="仿宋_GB2312" w:hint="eastAsia"/>
          <w:spacing w:val="-4"/>
          <w:sz w:val="32"/>
          <w:szCs w:val="32"/>
        </w:rPr>
        <w:t>、过程、产出、效果四个方面进行了评价打分和分析。该部门整体绩效评</w:t>
      </w:r>
      <w:r w:rsidRPr="008A3A35">
        <w:rPr>
          <w:rFonts w:ascii="仿宋_GB2312" w:eastAsia="仿宋_GB2312" w:hAnsi="仿宋_GB2312" w:cs="仿宋_GB2312" w:hint="eastAsia"/>
          <w:spacing w:val="-4"/>
          <w:sz w:val="32"/>
          <w:szCs w:val="32"/>
        </w:rPr>
        <w:t>价得分为</w:t>
      </w:r>
      <w:r w:rsidR="005C51FE" w:rsidRPr="008A3A35">
        <w:rPr>
          <w:rFonts w:ascii="仿宋_GB2312" w:eastAsia="仿宋_GB2312" w:hAnsi="仿宋_GB2312" w:cs="仿宋_GB2312" w:hint="eastAsia"/>
          <w:spacing w:val="-4"/>
          <w:sz w:val="32"/>
          <w:szCs w:val="32"/>
        </w:rPr>
        <w:t>90</w:t>
      </w:r>
      <w:r w:rsidRPr="008A3A35">
        <w:rPr>
          <w:rFonts w:ascii="仿宋_GB2312" w:eastAsia="仿宋_GB2312" w:hAnsi="仿宋_GB2312" w:cs="仿宋_GB2312" w:hint="eastAsia"/>
          <w:spacing w:val="-4"/>
          <w:sz w:val="32"/>
          <w:szCs w:val="32"/>
        </w:rPr>
        <w:t>分</w:t>
      </w:r>
      <w:r w:rsidRPr="008A3A35">
        <w:rPr>
          <w:rFonts w:ascii="仿宋_GB2312" w:eastAsia="仿宋_GB2312" w:hAnsi="仿宋" w:hint="eastAsia"/>
          <w:spacing w:val="-4"/>
          <w:sz w:val="32"/>
          <w:szCs w:val="32"/>
        </w:rPr>
        <w:t>，等级为“</w:t>
      </w:r>
      <w:r w:rsidR="00BE4ADE" w:rsidRPr="008A3A35">
        <w:rPr>
          <w:rFonts w:ascii="仿宋_GB2312" w:eastAsia="仿宋_GB2312" w:hAnsi="仿宋" w:hint="eastAsia"/>
          <w:spacing w:val="-4"/>
          <w:sz w:val="32"/>
          <w:szCs w:val="32"/>
        </w:rPr>
        <w:t>优</w:t>
      </w:r>
      <w:r w:rsidRPr="008A3A35">
        <w:rPr>
          <w:rFonts w:ascii="仿宋_GB2312" w:eastAsia="仿宋_GB2312" w:hAnsi="仿宋" w:hint="eastAsia"/>
          <w:spacing w:val="-4"/>
          <w:sz w:val="32"/>
          <w:szCs w:val="32"/>
        </w:rPr>
        <w:t>”。绩效得分整体情况如下表：</w:t>
      </w:r>
    </w:p>
    <w:tbl>
      <w:tblPr>
        <w:tblpPr w:leftFromText="180" w:rightFromText="180" w:vertAnchor="text" w:horzAnchor="page" w:tblpXSpec="center" w:tblpY="1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9"/>
        <w:gridCol w:w="2049"/>
        <w:gridCol w:w="2050"/>
        <w:gridCol w:w="2050"/>
      </w:tblGrid>
      <w:tr w:rsidR="000B4779" w:rsidRPr="00221135">
        <w:trPr>
          <w:trHeight w:val="283"/>
          <w:tblHeader/>
        </w:trPr>
        <w:tc>
          <w:tcPr>
            <w:tcW w:w="2049" w:type="dxa"/>
            <w:shd w:val="clear" w:color="auto" w:fill="auto"/>
          </w:tcPr>
          <w:p w:rsidR="000B4779" w:rsidRPr="00221135" w:rsidRDefault="00F60EB6" w:rsidP="00705300">
            <w:pPr>
              <w:widowControl/>
              <w:spacing w:afterLines="50" w:line="360" w:lineRule="auto"/>
              <w:ind w:firstLineChars="221" w:firstLine="464"/>
              <w:jc w:val="center"/>
              <w:rPr>
                <w:rFonts w:ascii="仿宋_GB2312" w:eastAsia="仿宋_GB2312" w:hAnsi="宋体" w:cs="黑体"/>
                <w:kern w:val="0"/>
              </w:rPr>
            </w:pPr>
            <w:r w:rsidRPr="00221135">
              <w:rPr>
                <w:rFonts w:ascii="仿宋_GB2312" w:eastAsia="仿宋_GB2312" w:hAnsi="宋体" w:cs="黑体" w:hint="eastAsia"/>
                <w:kern w:val="0"/>
              </w:rPr>
              <w:t>评价指标</w:t>
            </w:r>
          </w:p>
        </w:tc>
        <w:tc>
          <w:tcPr>
            <w:tcW w:w="2049" w:type="dxa"/>
            <w:shd w:val="clear" w:color="auto" w:fill="auto"/>
          </w:tcPr>
          <w:p w:rsidR="000B4779" w:rsidRPr="00221135" w:rsidRDefault="00F60EB6" w:rsidP="00705300">
            <w:pPr>
              <w:widowControl/>
              <w:spacing w:afterLines="50" w:line="360" w:lineRule="auto"/>
              <w:ind w:firstLineChars="221" w:firstLine="464"/>
              <w:jc w:val="center"/>
              <w:rPr>
                <w:rFonts w:ascii="仿宋_GB2312" w:eastAsia="仿宋_GB2312" w:hAnsi="宋体" w:cs="黑体"/>
                <w:kern w:val="0"/>
              </w:rPr>
            </w:pPr>
            <w:r w:rsidRPr="00221135">
              <w:rPr>
                <w:rFonts w:ascii="仿宋_GB2312" w:eastAsia="仿宋_GB2312" w:hAnsi="宋体" w:cs="黑体" w:hint="eastAsia"/>
                <w:kern w:val="0"/>
              </w:rPr>
              <w:t>赋分</w:t>
            </w:r>
          </w:p>
        </w:tc>
        <w:tc>
          <w:tcPr>
            <w:tcW w:w="2050" w:type="dxa"/>
            <w:shd w:val="clear" w:color="auto" w:fill="auto"/>
          </w:tcPr>
          <w:p w:rsidR="000B4779" w:rsidRPr="00221135" w:rsidRDefault="00F60EB6" w:rsidP="00705300">
            <w:pPr>
              <w:widowControl/>
              <w:spacing w:afterLines="50" w:line="360" w:lineRule="auto"/>
              <w:ind w:firstLineChars="221" w:firstLine="464"/>
              <w:jc w:val="center"/>
              <w:rPr>
                <w:rFonts w:ascii="仿宋_GB2312" w:eastAsia="仿宋_GB2312" w:hAnsi="宋体" w:cs="黑体"/>
                <w:kern w:val="0"/>
              </w:rPr>
            </w:pPr>
            <w:r w:rsidRPr="00221135">
              <w:rPr>
                <w:rFonts w:ascii="仿宋_GB2312" w:eastAsia="仿宋_GB2312" w:hAnsi="宋体" w:cs="黑体" w:hint="eastAsia"/>
                <w:kern w:val="0"/>
              </w:rPr>
              <w:t>得分</w:t>
            </w:r>
          </w:p>
        </w:tc>
        <w:tc>
          <w:tcPr>
            <w:tcW w:w="2050" w:type="dxa"/>
            <w:shd w:val="clear" w:color="auto" w:fill="auto"/>
          </w:tcPr>
          <w:p w:rsidR="000B4779" w:rsidRPr="00221135" w:rsidRDefault="00F60EB6" w:rsidP="00705300">
            <w:pPr>
              <w:widowControl/>
              <w:spacing w:afterLines="50" w:line="360" w:lineRule="auto"/>
              <w:ind w:firstLineChars="221" w:firstLine="464"/>
              <w:jc w:val="center"/>
              <w:rPr>
                <w:rFonts w:ascii="仿宋_GB2312" w:eastAsia="仿宋_GB2312" w:hAnsi="宋体" w:cs="黑体"/>
                <w:kern w:val="0"/>
              </w:rPr>
            </w:pPr>
            <w:r w:rsidRPr="00221135">
              <w:rPr>
                <w:rFonts w:ascii="仿宋_GB2312" w:eastAsia="仿宋_GB2312" w:hAnsi="宋体" w:cs="黑体" w:hint="eastAsia"/>
                <w:kern w:val="0"/>
              </w:rPr>
              <w:t>得分率</w:t>
            </w:r>
          </w:p>
        </w:tc>
      </w:tr>
      <w:tr w:rsidR="000B4779" w:rsidRPr="00221135">
        <w:trPr>
          <w:trHeight w:val="283"/>
        </w:trPr>
        <w:tc>
          <w:tcPr>
            <w:tcW w:w="2049" w:type="dxa"/>
          </w:tcPr>
          <w:p w:rsidR="000B4779" w:rsidRPr="00221135" w:rsidRDefault="00030D8B" w:rsidP="00705300">
            <w:pPr>
              <w:widowControl/>
              <w:spacing w:afterLines="50" w:line="360" w:lineRule="auto"/>
              <w:ind w:firstLineChars="221" w:firstLine="464"/>
              <w:jc w:val="center"/>
              <w:rPr>
                <w:rFonts w:ascii="仿宋_GB2312" w:eastAsia="仿宋_GB2312" w:hAnsi="宋体" w:cs="黑体"/>
                <w:bCs/>
                <w:kern w:val="0"/>
              </w:rPr>
            </w:pPr>
            <w:r w:rsidRPr="00221135">
              <w:rPr>
                <w:rFonts w:ascii="仿宋_GB2312" w:eastAsia="仿宋_GB2312" w:hAnsi="宋体" w:cs="黑体" w:hint="eastAsia"/>
                <w:bCs/>
                <w:kern w:val="0"/>
              </w:rPr>
              <w:t>决策</w:t>
            </w:r>
          </w:p>
        </w:tc>
        <w:tc>
          <w:tcPr>
            <w:tcW w:w="2049" w:type="dxa"/>
            <w:vAlign w:val="center"/>
          </w:tcPr>
          <w:p w:rsidR="000B4779" w:rsidRPr="00221135" w:rsidRDefault="00030D8B"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10</w:t>
            </w:r>
          </w:p>
        </w:tc>
        <w:tc>
          <w:tcPr>
            <w:tcW w:w="2050" w:type="dxa"/>
            <w:vAlign w:val="center"/>
          </w:tcPr>
          <w:p w:rsidR="000B4779" w:rsidRPr="00221135" w:rsidRDefault="00986A2F"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7.5</w:t>
            </w:r>
          </w:p>
        </w:tc>
        <w:tc>
          <w:tcPr>
            <w:tcW w:w="2050" w:type="dxa"/>
            <w:vAlign w:val="center"/>
          </w:tcPr>
          <w:p w:rsidR="000B4779" w:rsidRPr="00221135" w:rsidRDefault="00986A2F"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75</w:t>
            </w:r>
            <w:r w:rsidR="00F60EB6" w:rsidRPr="00221135">
              <w:rPr>
                <w:rFonts w:ascii="仿宋_GB2312" w:eastAsia="仿宋_GB2312" w:hAnsi="Cambria" w:cs="宋体" w:hint="eastAsia"/>
                <w:kern w:val="0"/>
              </w:rPr>
              <w:t>%</w:t>
            </w:r>
          </w:p>
        </w:tc>
      </w:tr>
      <w:tr w:rsidR="000B4779" w:rsidRPr="00221135">
        <w:trPr>
          <w:trHeight w:val="283"/>
        </w:trPr>
        <w:tc>
          <w:tcPr>
            <w:tcW w:w="2049" w:type="dxa"/>
          </w:tcPr>
          <w:p w:rsidR="000B4779" w:rsidRPr="00221135" w:rsidRDefault="00F60EB6" w:rsidP="00705300">
            <w:pPr>
              <w:widowControl/>
              <w:spacing w:afterLines="50" w:line="360" w:lineRule="auto"/>
              <w:ind w:firstLineChars="221" w:firstLine="464"/>
              <w:jc w:val="center"/>
              <w:rPr>
                <w:rFonts w:ascii="仿宋_GB2312" w:eastAsia="仿宋_GB2312" w:hAnsi="宋体" w:cs="黑体"/>
                <w:bCs/>
                <w:kern w:val="0"/>
              </w:rPr>
            </w:pPr>
            <w:r w:rsidRPr="00221135">
              <w:rPr>
                <w:rFonts w:ascii="仿宋_GB2312" w:eastAsia="仿宋_GB2312" w:hAnsi="宋体" w:cs="黑体" w:hint="eastAsia"/>
                <w:bCs/>
                <w:kern w:val="0"/>
              </w:rPr>
              <w:t>过程</w:t>
            </w:r>
          </w:p>
        </w:tc>
        <w:tc>
          <w:tcPr>
            <w:tcW w:w="2049" w:type="dxa"/>
            <w:vAlign w:val="center"/>
          </w:tcPr>
          <w:p w:rsidR="000B4779" w:rsidRPr="00221135" w:rsidRDefault="00030D8B"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20</w:t>
            </w:r>
          </w:p>
        </w:tc>
        <w:tc>
          <w:tcPr>
            <w:tcW w:w="2050" w:type="dxa"/>
            <w:vAlign w:val="center"/>
          </w:tcPr>
          <w:p w:rsidR="000B4779" w:rsidRPr="00221135" w:rsidRDefault="005C51FE" w:rsidP="00705300">
            <w:pPr>
              <w:widowControl/>
              <w:spacing w:afterLines="50" w:line="360" w:lineRule="auto"/>
              <w:ind w:firstLineChars="221" w:firstLine="464"/>
              <w:jc w:val="center"/>
              <w:textAlignment w:val="top"/>
              <w:rPr>
                <w:rFonts w:ascii="仿宋_GB2312" w:eastAsia="仿宋_GB2312" w:hAnsi="Cambria" w:cs="宋体"/>
                <w:kern w:val="0"/>
              </w:rPr>
            </w:pPr>
            <w:r>
              <w:rPr>
                <w:rFonts w:ascii="仿宋_GB2312" w:eastAsia="仿宋_GB2312" w:hAnsi="Cambria" w:cs="宋体" w:hint="eastAsia"/>
                <w:kern w:val="0"/>
              </w:rPr>
              <w:t>16.5</w:t>
            </w:r>
          </w:p>
        </w:tc>
        <w:tc>
          <w:tcPr>
            <w:tcW w:w="2050" w:type="dxa"/>
            <w:vAlign w:val="center"/>
          </w:tcPr>
          <w:p w:rsidR="000B4779" w:rsidRPr="00221135" w:rsidRDefault="00CC397F" w:rsidP="00705300">
            <w:pPr>
              <w:widowControl/>
              <w:spacing w:afterLines="50" w:line="360" w:lineRule="auto"/>
              <w:ind w:firstLineChars="221" w:firstLine="464"/>
              <w:jc w:val="center"/>
              <w:textAlignment w:val="top"/>
              <w:rPr>
                <w:rFonts w:ascii="仿宋_GB2312" w:eastAsia="仿宋_GB2312" w:hAnsi="Cambria" w:cs="宋体"/>
                <w:kern w:val="0"/>
              </w:rPr>
            </w:pPr>
            <w:r>
              <w:rPr>
                <w:rFonts w:ascii="仿宋_GB2312" w:eastAsia="仿宋_GB2312" w:hAnsi="Cambria" w:cs="宋体" w:hint="eastAsia"/>
                <w:kern w:val="0"/>
              </w:rPr>
              <w:t>82.5</w:t>
            </w:r>
            <w:r w:rsidR="00F60EB6" w:rsidRPr="00221135">
              <w:rPr>
                <w:rFonts w:ascii="仿宋_GB2312" w:eastAsia="仿宋_GB2312" w:hAnsi="Cambria" w:cs="宋体" w:hint="eastAsia"/>
                <w:kern w:val="0"/>
              </w:rPr>
              <w:t>%</w:t>
            </w:r>
          </w:p>
        </w:tc>
      </w:tr>
      <w:tr w:rsidR="000B4779" w:rsidRPr="00221135">
        <w:trPr>
          <w:trHeight w:val="283"/>
        </w:trPr>
        <w:tc>
          <w:tcPr>
            <w:tcW w:w="2049" w:type="dxa"/>
          </w:tcPr>
          <w:p w:rsidR="000B4779" w:rsidRPr="00221135" w:rsidRDefault="00F60EB6" w:rsidP="00705300">
            <w:pPr>
              <w:widowControl/>
              <w:spacing w:afterLines="50" w:line="360" w:lineRule="auto"/>
              <w:ind w:firstLineChars="221" w:firstLine="464"/>
              <w:jc w:val="center"/>
              <w:rPr>
                <w:rFonts w:ascii="仿宋_GB2312" w:eastAsia="仿宋_GB2312" w:hAnsi="宋体" w:cs="黑体"/>
                <w:bCs/>
                <w:kern w:val="0"/>
              </w:rPr>
            </w:pPr>
            <w:r w:rsidRPr="00221135">
              <w:rPr>
                <w:rFonts w:ascii="仿宋_GB2312" w:eastAsia="仿宋_GB2312" w:hAnsi="宋体" w:cs="黑体" w:hint="eastAsia"/>
                <w:bCs/>
                <w:kern w:val="0"/>
              </w:rPr>
              <w:t>产出</w:t>
            </w:r>
          </w:p>
        </w:tc>
        <w:tc>
          <w:tcPr>
            <w:tcW w:w="2049" w:type="dxa"/>
            <w:vAlign w:val="center"/>
          </w:tcPr>
          <w:p w:rsidR="000B4779" w:rsidRPr="00221135" w:rsidRDefault="00030D8B"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20</w:t>
            </w:r>
          </w:p>
        </w:tc>
        <w:tc>
          <w:tcPr>
            <w:tcW w:w="2050" w:type="dxa"/>
            <w:vAlign w:val="center"/>
          </w:tcPr>
          <w:p w:rsidR="000B4779" w:rsidRPr="00221135" w:rsidRDefault="005C51FE" w:rsidP="00705300">
            <w:pPr>
              <w:spacing w:afterLines="50" w:line="360" w:lineRule="auto"/>
              <w:ind w:firstLineChars="221" w:firstLine="464"/>
              <w:jc w:val="center"/>
              <w:rPr>
                <w:rFonts w:ascii="仿宋_GB2312" w:eastAsia="仿宋_GB2312" w:hAnsi="Cambria"/>
              </w:rPr>
            </w:pPr>
            <w:r>
              <w:rPr>
                <w:rFonts w:ascii="仿宋_GB2312" w:eastAsia="仿宋_GB2312" w:hAnsi="Cambria" w:cs="宋体" w:hint="eastAsia"/>
                <w:kern w:val="0"/>
              </w:rPr>
              <w:t>19</w:t>
            </w:r>
          </w:p>
        </w:tc>
        <w:tc>
          <w:tcPr>
            <w:tcW w:w="2050" w:type="dxa"/>
            <w:vAlign w:val="center"/>
          </w:tcPr>
          <w:p w:rsidR="000B4779" w:rsidRPr="00221135" w:rsidRDefault="00CC397F" w:rsidP="00705300">
            <w:pPr>
              <w:widowControl/>
              <w:spacing w:afterLines="50" w:line="360" w:lineRule="auto"/>
              <w:ind w:firstLineChars="221" w:firstLine="464"/>
              <w:jc w:val="center"/>
              <w:textAlignment w:val="top"/>
              <w:rPr>
                <w:rFonts w:ascii="仿宋_GB2312" w:eastAsia="仿宋_GB2312" w:hAnsi="Cambria" w:cs="宋体"/>
                <w:kern w:val="0"/>
              </w:rPr>
            </w:pPr>
            <w:r>
              <w:rPr>
                <w:rFonts w:ascii="仿宋_GB2312" w:eastAsia="仿宋_GB2312" w:hAnsi="Cambria" w:cs="宋体" w:hint="eastAsia"/>
                <w:kern w:val="0"/>
              </w:rPr>
              <w:t>95</w:t>
            </w:r>
            <w:r w:rsidR="00F60EB6" w:rsidRPr="00221135">
              <w:rPr>
                <w:rFonts w:ascii="仿宋_GB2312" w:eastAsia="仿宋_GB2312" w:hAnsi="Cambria" w:cs="宋体" w:hint="eastAsia"/>
                <w:kern w:val="0"/>
              </w:rPr>
              <w:t>%</w:t>
            </w:r>
          </w:p>
        </w:tc>
      </w:tr>
      <w:tr w:rsidR="000B4779" w:rsidRPr="00221135">
        <w:trPr>
          <w:trHeight w:val="283"/>
        </w:trPr>
        <w:tc>
          <w:tcPr>
            <w:tcW w:w="2049" w:type="dxa"/>
          </w:tcPr>
          <w:p w:rsidR="000B4779" w:rsidRPr="00221135" w:rsidRDefault="00F60EB6" w:rsidP="00705300">
            <w:pPr>
              <w:widowControl/>
              <w:spacing w:afterLines="50" w:line="360" w:lineRule="auto"/>
              <w:ind w:firstLineChars="221" w:firstLine="464"/>
              <w:jc w:val="center"/>
              <w:rPr>
                <w:rFonts w:ascii="仿宋_GB2312" w:eastAsia="仿宋_GB2312" w:hAnsi="宋体" w:cs="黑体"/>
                <w:bCs/>
                <w:kern w:val="0"/>
              </w:rPr>
            </w:pPr>
            <w:r w:rsidRPr="00221135">
              <w:rPr>
                <w:rFonts w:ascii="仿宋_GB2312" w:eastAsia="仿宋_GB2312" w:hAnsi="宋体" w:cs="黑体" w:hint="eastAsia"/>
                <w:bCs/>
                <w:kern w:val="0"/>
              </w:rPr>
              <w:t>效果</w:t>
            </w:r>
          </w:p>
        </w:tc>
        <w:tc>
          <w:tcPr>
            <w:tcW w:w="2049" w:type="dxa"/>
            <w:vAlign w:val="center"/>
          </w:tcPr>
          <w:p w:rsidR="000B4779" w:rsidRPr="00221135" w:rsidRDefault="00030D8B"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50</w:t>
            </w:r>
          </w:p>
        </w:tc>
        <w:tc>
          <w:tcPr>
            <w:tcW w:w="2050" w:type="dxa"/>
            <w:vAlign w:val="center"/>
          </w:tcPr>
          <w:p w:rsidR="000B4779" w:rsidRPr="00221135" w:rsidRDefault="00BE4ADE" w:rsidP="00705300">
            <w:pPr>
              <w:widowControl/>
              <w:spacing w:afterLines="50" w:line="360" w:lineRule="auto"/>
              <w:ind w:firstLineChars="221" w:firstLine="464"/>
              <w:jc w:val="center"/>
              <w:textAlignment w:val="top"/>
              <w:rPr>
                <w:rFonts w:ascii="仿宋_GB2312" w:eastAsia="仿宋_GB2312" w:hAnsi="Cambria" w:cs="宋体"/>
                <w:b/>
                <w:kern w:val="0"/>
              </w:rPr>
            </w:pPr>
            <w:r w:rsidRPr="00221135">
              <w:rPr>
                <w:rFonts w:ascii="仿宋_GB2312" w:eastAsia="仿宋_GB2312" w:hAnsi="Cambria" w:cs="宋体" w:hint="eastAsia"/>
                <w:kern w:val="0"/>
              </w:rPr>
              <w:t>47</w:t>
            </w:r>
          </w:p>
        </w:tc>
        <w:tc>
          <w:tcPr>
            <w:tcW w:w="2050" w:type="dxa"/>
            <w:vAlign w:val="center"/>
          </w:tcPr>
          <w:p w:rsidR="000B4779" w:rsidRPr="00221135" w:rsidRDefault="00030D8B"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9</w:t>
            </w:r>
            <w:r w:rsidR="00CC397F">
              <w:rPr>
                <w:rFonts w:ascii="仿宋_GB2312" w:eastAsia="仿宋_GB2312" w:hAnsi="Cambria" w:cs="宋体" w:hint="eastAsia"/>
                <w:kern w:val="0"/>
              </w:rPr>
              <w:t>4</w:t>
            </w:r>
            <w:r w:rsidR="00F60EB6" w:rsidRPr="00221135">
              <w:rPr>
                <w:rFonts w:ascii="仿宋_GB2312" w:eastAsia="仿宋_GB2312" w:hAnsi="Cambria" w:cs="宋体" w:hint="eastAsia"/>
                <w:kern w:val="0"/>
              </w:rPr>
              <w:t>%</w:t>
            </w:r>
          </w:p>
        </w:tc>
      </w:tr>
      <w:tr w:rsidR="000B4779" w:rsidRPr="00221135">
        <w:trPr>
          <w:trHeight w:val="283"/>
        </w:trPr>
        <w:tc>
          <w:tcPr>
            <w:tcW w:w="2049" w:type="dxa"/>
          </w:tcPr>
          <w:p w:rsidR="000B4779" w:rsidRPr="00221135" w:rsidRDefault="00F60EB6" w:rsidP="00705300">
            <w:pPr>
              <w:widowControl/>
              <w:spacing w:afterLines="50" w:line="360" w:lineRule="auto"/>
              <w:ind w:firstLineChars="221" w:firstLine="464"/>
              <w:jc w:val="center"/>
              <w:rPr>
                <w:rFonts w:ascii="仿宋_GB2312" w:eastAsia="仿宋_GB2312" w:hAnsi="宋体" w:cs="黑体"/>
                <w:bCs/>
                <w:kern w:val="0"/>
              </w:rPr>
            </w:pPr>
            <w:r w:rsidRPr="00221135">
              <w:rPr>
                <w:rFonts w:ascii="仿宋_GB2312" w:eastAsia="仿宋_GB2312" w:hAnsi="宋体" w:cs="黑体" w:hint="eastAsia"/>
                <w:bCs/>
                <w:kern w:val="0"/>
              </w:rPr>
              <w:t>整体绩效</w:t>
            </w:r>
          </w:p>
        </w:tc>
        <w:tc>
          <w:tcPr>
            <w:tcW w:w="2049" w:type="dxa"/>
            <w:vAlign w:val="center"/>
          </w:tcPr>
          <w:p w:rsidR="000B4779" w:rsidRPr="00221135" w:rsidRDefault="00F60EB6"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100</w:t>
            </w:r>
          </w:p>
        </w:tc>
        <w:tc>
          <w:tcPr>
            <w:tcW w:w="2050" w:type="dxa"/>
            <w:vAlign w:val="center"/>
          </w:tcPr>
          <w:p w:rsidR="000B4779" w:rsidRPr="00221135" w:rsidRDefault="00BE4ADE"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9</w:t>
            </w:r>
            <w:r w:rsidR="0003095E">
              <w:rPr>
                <w:rFonts w:ascii="仿宋_GB2312" w:eastAsia="仿宋_GB2312" w:hAnsi="Cambria" w:cs="宋体" w:hint="eastAsia"/>
                <w:kern w:val="0"/>
              </w:rPr>
              <w:t>0</w:t>
            </w:r>
          </w:p>
        </w:tc>
        <w:tc>
          <w:tcPr>
            <w:tcW w:w="2050" w:type="dxa"/>
            <w:vAlign w:val="center"/>
          </w:tcPr>
          <w:p w:rsidR="000B4779" w:rsidRPr="00221135" w:rsidRDefault="00BE4ADE" w:rsidP="00705300">
            <w:pPr>
              <w:widowControl/>
              <w:spacing w:afterLines="50" w:line="360" w:lineRule="auto"/>
              <w:ind w:firstLineChars="221" w:firstLine="464"/>
              <w:jc w:val="center"/>
              <w:textAlignment w:val="top"/>
              <w:rPr>
                <w:rFonts w:ascii="仿宋_GB2312" w:eastAsia="仿宋_GB2312" w:hAnsi="Cambria" w:cs="宋体"/>
                <w:kern w:val="0"/>
              </w:rPr>
            </w:pPr>
            <w:r w:rsidRPr="00221135">
              <w:rPr>
                <w:rFonts w:ascii="仿宋_GB2312" w:eastAsia="仿宋_GB2312" w:hAnsi="Cambria" w:cs="宋体" w:hint="eastAsia"/>
                <w:kern w:val="0"/>
              </w:rPr>
              <w:t>9</w:t>
            </w:r>
            <w:r w:rsidR="0003095E">
              <w:rPr>
                <w:rFonts w:ascii="仿宋_GB2312" w:eastAsia="仿宋_GB2312" w:hAnsi="Cambria" w:cs="宋体" w:hint="eastAsia"/>
                <w:kern w:val="0"/>
              </w:rPr>
              <w:t>0.0</w:t>
            </w:r>
            <w:r w:rsidR="00F60EB6" w:rsidRPr="00221135">
              <w:rPr>
                <w:rFonts w:ascii="仿宋_GB2312" w:eastAsia="仿宋_GB2312" w:hAnsi="Cambria" w:cs="宋体" w:hint="eastAsia"/>
                <w:kern w:val="0"/>
              </w:rPr>
              <w:t>%</w:t>
            </w:r>
          </w:p>
        </w:tc>
      </w:tr>
    </w:tbl>
    <w:p w:rsidR="00221135" w:rsidRDefault="00221135" w:rsidP="00705300">
      <w:pPr>
        <w:pStyle w:val="1"/>
        <w:numPr>
          <w:ilvl w:val="0"/>
          <w:numId w:val="0"/>
        </w:numPr>
        <w:adjustRightInd w:val="0"/>
        <w:snapToGrid w:val="0"/>
        <w:spacing w:before="0" w:afterLines="50" w:line="360" w:lineRule="auto"/>
        <w:ind w:firstLineChars="221" w:firstLine="707"/>
        <w:rPr>
          <w:rFonts w:ascii="仿宋_GB2312" w:eastAsia="仿宋_GB2312"/>
          <w:kern w:val="0"/>
          <w:szCs w:val="32"/>
          <w:lang w:val="en-US"/>
        </w:rPr>
      </w:pPr>
    </w:p>
    <w:p w:rsidR="00221135" w:rsidRDefault="00221135" w:rsidP="00705300">
      <w:pPr>
        <w:pStyle w:val="1"/>
        <w:numPr>
          <w:ilvl w:val="0"/>
          <w:numId w:val="0"/>
        </w:numPr>
        <w:adjustRightInd w:val="0"/>
        <w:snapToGrid w:val="0"/>
        <w:spacing w:before="0" w:afterLines="50" w:line="360" w:lineRule="auto"/>
        <w:ind w:firstLineChars="221" w:firstLine="707"/>
        <w:rPr>
          <w:rFonts w:ascii="仿宋_GB2312" w:eastAsia="仿宋_GB2312"/>
          <w:kern w:val="0"/>
          <w:szCs w:val="32"/>
          <w:lang w:val="en-US"/>
        </w:rPr>
      </w:pPr>
    </w:p>
    <w:p w:rsidR="00221135" w:rsidRDefault="00221135" w:rsidP="00705300">
      <w:pPr>
        <w:pStyle w:val="1"/>
        <w:numPr>
          <w:ilvl w:val="0"/>
          <w:numId w:val="0"/>
        </w:numPr>
        <w:adjustRightInd w:val="0"/>
        <w:snapToGrid w:val="0"/>
        <w:spacing w:before="0" w:afterLines="50" w:line="360" w:lineRule="auto"/>
        <w:ind w:firstLineChars="221" w:firstLine="707"/>
        <w:rPr>
          <w:rFonts w:ascii="仿宋_GB2312" w:eastAsia="仿宋_GB2312"/>
          <w:kern w:val="0"/>
          <w:szCs w:val="32"/>
          <w:lang w:val="en-US"/>
        </w:rPr>
      </w:pPr>
    </w:p>
    <w:p w:rsidR="00221135" w:rsidRDefault="00221135" w:rsidP="00705300">
      <w:pPr>
        <w:pStyle w:val="1"/>
        <w:numPr>
          <w:ilvl w:val="0"/>
          <w:numId w:val="0"/>
        </w:numPr>
        <w:adjustRightInd w:val="0"/>
        <w:snapToGrid w:val="0"/>
        <w:spacing w:before="0" w:afterLines="50" w:line="360" w:lineRule="auto"/>
        <w:ind w:firstLineChars="221" w:firstLine="707"/>
        <w:rPr>
          <w:rFonts w:ascii="仿宋_GB2312" w:eastAsia="仿宋_GB2312"/>
          <w:kern w:val="0"/>
          <w:szCs w:val="32"/>
          <w:lang w:val="en-US"/>
        </w:rPr>
      </w:pPr>
    </w:p>
    <w:p w:rsidR="00221135" w:rsidRDefault="00221135" w:rsidP="00705300">
      <w:pPr>
        <w:pStyle w:val="1"/>
        <w:numPr>
          <w:ilvl w:val="0"/>
          <w:numId w:val="0"/>
        </w:numPr>
        <w:adjustRightInd w:val="0"/>
        <w:snapToGrid w:val="0"/>
        <w:spacing w:before="0" w:afterLines="50" w:line="360" w:lineRule="auto"/>
        <w:ind w:firstLineChars="221" w:firstLine="707"/>
        <w:rPr>
          <w:rFonts w:ascii="仿宋_GB2312" w:eastAsia="仿宋_GB2312"/>
          <w:kern w:val="0"/>
          <w:szCs w:val="32"/>
          <w:lang w:val="en-US"/>
        </w:rPr>
      </w:pPr>
    </w:p>
    <w:p w:rsidR="000B4779" w:rsidRPr="00221135" w:rsidRDefault="00F60EB6" w:rsidP="00705300">
      <w:pPr>
        <w:pStyle w:val="3"/>
        <w:numPr>
          <w:ilvl w:val="0"/>
          <w:numId w:val="0"/>
        </w:numPr>
        <w:spacing w:before="0" w:afterLines="50" w:line="360" w:lineRule="auto"/>
        <w:ind w:firstLineChars="221" w:firstLine="708"/>
        <w:rPr>
          <w:rFonts w:ascii="楷体_GB2312" w:eastAsia="楷体_GB2312"/>
          <w:sz w:val="32"/>
          <w:lang w:val="en-US"/>
        </w:rPr>
      </w:pPr>
      <w:r w:rsidRPr="00221135">
        <w:rPr>
          <w:rFonts w:ascii="楷体_GB2312" w:eastAsia="楷体_GB2312" w:hint="eastAsia"/>
          <w:sz w:val="32"/>
          <w:lang w:val="en-US"/>
        </w:rPr>
        <w:t>（二）绩效分析</w:t>
      </w:r>
    </w:p>
    <w:p w:rsidR="000B4779" w:rsidRPr="0082702B" w:rsidRDefault="00F60EB6" w:rsidP="00705300">
      <w:pPr>
        <w:adjustRightInd w:val="0"/>
        <w:snapToGrid w:val="0"/>
        <w:spacing w:afterLines="50" w:line="360" w:lineRule="auto"/>
        <w:ind w:firstLineChars="221" w:firstLine="690"/>
        <w:outlineLvl w:val="1"/>
        <w:rPr>
          <w:rFonts w:ascii="仿宋_GB2312" w:eastAsia="仿宋_GB2312" w:hAnsi="仿宋_GB2312" w:cs="仿宋_GB2312"/>
          <w:spacing w:val="-4"/>
          <w:sz w:val="32"/>
          <w:szCs w:val="32"/>
        </w:rPr>
      </w:pPr>
      <w:bookmarkStart w:id="51" w:name="_Toc83742722"/>
      <w:r w:rsidRPr="0082702B">
        <w:rPr>
          <w:rFonts w:ascii="仿宋_GB2312" w:eastAsia="仿宋_GB2312" w:hAnsi="仿宋_GB2312" w:cs="仿宋_GB2312" w:hint="eastAsia"/>
          <w:spacing w:val="-4"/>
          <w:sz w:val="32"/>
          <w:szCs w:val="32"/>
        </w:rPr>
        <w:t>1.</w:t>
      </w:r>
      <w:r w:rsidR="00030D8B" w:rsidRPr="0082702B">
        <w:rPr>
          <w:rFonts w:ascii="仿宋_GB2312" w:eastAsia="仿宋_GB2312" w:hAnsi="仿宋_GB2312" w:cs="仿宋_GB2312" w:hint="eastAsia"/>
          <w:spacing w:val="-4"/>
          <w:sz w:val="32"/>
          <w:szCs w:val="32"/>
        </w:rPr>
        <w:t>决策</w:t>
      </w:r>
      <w:r w:rsidRPr="0082702B">
        <w:rPr>
          <w:rFonts w:ascii="仿宋_GB2312" w:eastAsia="仿宋_GB2312" w:hAnsi="仿宋_GB2312" w:cs="仿宋_GB2312" w:hint="eastAsia"/>
          <w:spacing w:val="-4"/>
          <w:sz w:val="32"/>
          <w:szCs w:val="32"/>
        </w:rPr>
        <w:t>指标</w:t>
      </w:r>
      <w:bookmarkEnd w:id="51"/>
      <w:r w:rsidRPr="0082702B">
        <w:rPr>
          <w:rFonts w:ascii="仿宋_GB2312" w:eastAsia="仿宋_GB2312" w:hAnsi="仿宋_GB2312" w:cs="仿宋_GB2312" w:hint="eastAsia"/>
          <w:spacing w:val="-4"/>
          <w:sz w:val="32"/>
          <w:szCs w:val="32"/>
        </w:rPr>
        <w:t>。指标分值</w:t>
      </w:r>
      <w:r w:rsidR="00030D8B" w:rsidRPr="0082702B">
        <w:rPr>
          <w:rFonts w:ascii="仿宋_GB2312" w:eastAsia="仿宋_GB2312" w:hAnsi="仿宋_GB2312" w:cs="仿宋_GB2312" w:hint="eastAsia"/>
          <w:spacing w:val="-4"/>
          <w:sz w:val="32"/>
          <w:szCs w:val="32"/>
        </w:rPr>
        <w:t>10</w:t>
      </w:r>
      <w:r w:rsidRPr="0082702B">
        <w:rPr>
          <w:rFonts w:ascii="仿宋_GB2312" w:eastAsia="仿宋_GB2312" w:hAnsi="仿宋_GB2312" w:cs="仿宋_GB2312" w:hint="eastAsia"/>
          <w:spacing w:val="-4"/>
          <w:sz w:val="32"/>
          <w:szCs w:val="32"/>
        </w:rPr>
        <w:t>分，得分</w:t>
      </w:r>
      <w:r w:rsidR="005C51FE">
        <w:rPr>
          <w:rFonts w:ascii="仿宋_GB2312" w:eastAsia="仿宋_GB2312" w:hAnsi="仿宋_GB2312" w:cs="仿宋_GB2312" w:hint="eastAsia"/>
          <w:spacing w:val="-4"/>
          <w:sz w:val="32"/>
          <w:szCs w:val="32"/>
        </w:rPr>
        <w:t>7</w:t>
      </w:r>
      <w:r w:rsidR="00030D8B" w:rsidRPr="0082702B">
        <w:rPr>
          <w:rFonts w:ascii="仿宋_GB2312" w:eastAsia="仿宋_GB2312" w:hAnsi="仿宋_GB2312" w:cs="仿宋_GB2312" w:hint="eastAsia"/>
          <w:spacing w:val="-4"/>
          <w:sz w:val="32"/>
          <w:szCs w:val="32"/>
        </w:rPr>
        <w:t>.5</w:t>
      </w:r>
      <w:r w:rsidRPr="0082702B">
        <w:rPr>
          <w:rFonts w:ascii="仿宋_GB2312" w:eastAsia="仿宋_GB2312" w:hAnsi="仿宋_GB2312" w:cs="仿宋_GB2312" w:hint="eastAsia"/>
          <w:spacing w:val="-4"/>
          <w:sz w:val="32"/>
          <w:szCs w:val="32"/>
        </w:rPr>
        <w:t>分，扣减</w:t>
      </w:r>
      <w:r w:rsidR="005C51FE">
        <w:rPr>
          <w:rFonts w:ascii="仿宋_GB2312" w:eastAsia="仿宋_GB2312" w:hAnsi="仿宋_GB2312" w:cs="仿宋_GB2312" w:hint="eastAsia"/>
          <w:spacing w:val="-4"/>
          <w:sz w:val="32"/>
          <w:szCs w:val="32"/>
        </w:rPr>
        <w:t>2</w:t>
      </w:r>
      <w:r w:rsidR="00030D8B" w:rsidRPr="0082702B">
        <w:rPr>
          <w:rFonts w:ascii="仿宋_GB2312" w:eastAsia="仿宋_GB2312" w:hAnsi="仿宋_GB2312" w:cs="仿宋_GB2312" w:hint="eastAsia"/>
          <w:spacing w:val="-4"/>
          <w:sz w:val="32"/>
          <w:szCs w:val="32"/>
        </w:rPr>
        <w:t>.5</w:t>
      </w:r>
      <w:r w:rsidRPr="0082702B">
        <w:rPr>
          <w:rFonts w:ascii="仿宋_GB2312" w:eastAsia="仿宋_GB2312" w:hAnsi="仿宋_GB2312" w:cs="仿宋_GB2312" w:hint="eastAsia"/>
          <w:spacing w:val="-4"/>
          <w:sz w:val="32"/>
          <w:szCs w:val="32"/>
        </w:rPr>
        <w:t>分</w:t>
      </w:r>
      <w:r w:rsidR="00030D8B" w:rsidRPr="0082702B">
        <w:rPr>
          <w:rFonts w:ascii="仿宋_GB2312" w:eastAsia="仿宋_GB2312" w:hAnsi="仿宋_GB2312" w:cs="仿宋_GB2312" w:hint="eastAsia"/>
          <w:spacing w:val="-4"/>
          <w:sz w:val="32"/>
          <w:szCs w:val="32"/>
        </w:rPr>
        <w:t>，得分率95%</w:t>
      </w:r>
      <w:r w:rsidRPr="0082702B">
        <w:rPr>
          <w:rFonts w:ascii="仿宋_GB2312" w:eastAsia="仿宋_GB2312" w:hAnsi="仿宋_GB2312" w:cs="仿宋_GB2312" w:hint="eastAsia"/>
          <w:spacing w:val="-4"/>
          <w:sz w:val="32"/>
          <w:szCs w:val="32"/>
        </w:rPr>
        <w:t>。</w:t>
      </w:r>
    </w:p>
    <w:p w:rsidR="00030D8B" w:rsidRPr="0082702B" w:rsidRDefault="00030D8B" w:rsidP="00705300">
      <w:pPr>
        <w:widowControl/>
        <w:tabs>
          <w:tab w:val="left" w:pos="2740"/>
        </w:tabs>
        <w:adjustRightInd w:val="0"/>
        <w:snapToGrid w:val="0"/>
        <w:spacing w:afterLines="50" w:line="360" w:lineRule="auto"/>
        <w:ind w:firstLineChars="221" w:firstLine="707"/>
        <w:outlineLvl w:val="0"/>
        <w:rPr>
          <w:rFonts w:ascii="仿宋_GB2312" w:eastAsia="仿宋_GB2312" w:hAnsi="仿宋_GB2312" w:cs="仿宋_GB2312"/>
          <w:bCs/>
          <w:kern w:val="0"/>
          <w:sz w:val="32"/>
          <w:szCs w:val="32"/>
        </w:rPr>
      </w:pPr>
      <w:bookmarkStart w:id="52" w:name="_Toc83742723"/>
      <w:r w:rsidRPr="0082702B">
        <w:rPr>
          <w:rFonts w:ascii="仿宋_GB2312" w:eastAsia="仿宋_GB2312" w:hAnsi="仿宋_GB2312" w:cs="仿宋_GB2312" w:hint="eastAsia"/>
          <w:bCs/>
          <w:kern w:val="0"/>
          <w:sz w:val="32"/>
          <w:szCs w:val="32"/>
        </w:rPr>
        <w:t>从绩效目标设定和预算配置两方面进行评价，指标得分情况如下表：</w:t>
      </w:r>
    </w:p>
    <w:p w:rsidR="00030D8B" w:rsidRPr="00221135" w:rsidRDefault="00030D8B" w:rsidP="00705300">
      <w:pPr>
        <w:pStyle w:val="3"/>
        <w:numPr>
          <w:ilvl w:val="0"/>
          <w:numId w:val="0"/>
        </w:numPr>
        <w:spacing w:before="0" w:afterLines="50" w:line="360" w:lineRule="auto"/>
        <w:ind w:firstLineChars="221" w:firstLine="464"/>
        <w:jc w:val="center"/>
        <w:rPr>
          <w:rFonts w:ascii="仿宋_GB2312"/>
          <w:b w:val="0"/>
          <w:bCs w:val="0"/>
          <w:sz w:val="21"/>
          <w:szCs w:val="21"/>
        </w:rPr>
      </w:pPr>
      <w:r w:rsidRPr="00221135">
        <w:rPr>
          <w:rFonts w:ascii="仿宋_GB2312" w:hAnsi="仿宋_GB2312" w:cs="仿宋_GB2312" w:hint="eastAsia"/>
          <w:b w:val="0"/>
          <w:bCs w:val="0"/>
          <w:sz w:val="21"/>
          <w:szCs w:val="21"/>
          <w:lang w:val="en-US"/>
        </w:rPr>
        <w:lastRenderedPageBreak/>
        <w:t>决策指标得分情况</w:t>
      </w:r>
    </w:p>
    <w:tbl>
      <w:tblPr>
        <w:tblW w:w="0" w:type="auto"/>
        <w:tblInd w:w="-318" w:type="dxa"/>
        <w:tblLayout w:type="fixed"/>
        <w:tblLook w:val="0000"/>
      </w:tblPr>
      <w:tblGrid>
        <w:gridCol w:w="1277"/>
        <w:gridCol w:w="2126"/>
        <w:gridCol w:w="851"/>
        <w:gridCol w:w="1701"/>
        <w:gridCol w:w="1597"/>
        <w:gridCol w:w="954"/>
        <w:gridCol w:w="1276"/>
      </w:tblGrid>
      <w:tr w:rsidR="00221135" w:rsidRPr="00221135" w:rsidTr="00221135">
        <w:trPr>
          <w:trHeight w:val="639"/>
        </w:trPr>
        <w:tc>
          <w:tcPr>
            <w:tcW w:w="1277"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二级指标</w:t>
            </w: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center"/>
              <w:textAlignment w:val="center"/>
              <w:rPr>
                <w:rFonts w:ascii="仿宋_GB2312" w:eastAsia="仿宋_GB2312" w:hAnsi="仿宋" w:cs="仿宋"/>
              </w:rPr>
            </w:pPr>
            <w:r w:rsidRPr="00221135">
              <w:rPr>
                <w:rFonts w:ascii="仿宋_GB2312" w:eastAsia="仿宋_GB2312" w:hAnsi="仿宋" w:cs="仿宋" w:hint="eastAsia"/>
                <w:kern w:val="0"/>
                <w:lang/>
              </w:rPr>
              <w:t>末级指标</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分值</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标杆值</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030D8B" w:rsidP="00705300">
            <w:pPr>
              <w:widowControl/>
              <w:spacing w:afterLines="50" w:line="360" w:lineRule="auto"/>
              <w:ind w:firstLineChars="57" w:firstLine="120"/>
              <w:jc w:val="center"/>
              <w:textAlignment w:val="center"/>
              <w:rPr>
                <w:rFonts w:ascii="仿宋_GB2312" w:eastAsia="仿宋_GB2312" w:hAnsi="仿宋" w:cs="仿宋"/>
              </w:rPr>
            </w:pPr>
            <w:r w:rsidRPr="00221135">
              <w:rPr>
                <w:rFonts w:ascii="仿宋_GB2312" w:eastAsia="仿宋_GB2312" w:hAnsi="仿宋" w:cs="仿宋" w:hint="eastAsia"/>
                <w:kern w:val="0"/>
                <w:lang/>
              </w:rPr>
              <w:t>指标值</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hangingChars="1" w:hanging="2"/>
              <w:jc w:val="center"/>
              <w:textAlignment w:val="center"/>
              <w:rPr>
                <w:rFonts w:ascii="仿宋_GB2312" w:eastAsia="仿宋_GB2312" w:hAnsi="仿宋" w:cs="仿宋"/>
              </w:rPr>
            </w:pPr>
            <w:r w:rsidRPr="00221135">
              <w:rPr>
                <w:rFonts w:ascii="仿宋_GB2312" w:eastAsia="仿宋_GB2312" w:hAnsi="仿宋" w:cs="仿宋" w:hint="eastAsia"/>
                <w:kern w:val="0"/>
                <w:lang/>
              </w:rPr>
              <w:t>得分</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16" w:firstLine="34"/>
              <w:jc w:val="center"/>
              <w:textAlignment w:val="center"/>
              <w:rPr>
                <w:rFonts w:ascii="仿宋_GB2312" w:eastAsia="仿宋_GB2312" w:hAnsi="仿宋" w:cs="仿宋"/>
              </w:rPr>
            </w:pPr>
            <w:r w:rsidRPr="00221135">
              <w:rPr>
                <w:rFonts w:ascii="仿宋_GB2312" w:eastAsia="仿宋_GB2312" w:hAnsi="仿宋" w:cs="仿宋" w:hint="eastAsia"/>
                <w:kern w:val="0"/>
                <w:lang/>
              </w:rPr>
              <w:t>得分率</w:t>
            </w:r>
          </w:p>
        </w:tc>
      </w:tr>
      <w:tr w:rsidR="00221135" w:rsidRPr="00221135" w:rsidTr="00221135">
        <w:trPr>
          <w:trHeight w:val="603"/>
        </w:trPr>
        <w:tc>
          <w:tcPr>
            <w:tcW w:w="1277" w:type="dxa"/>
            <w:vMerge w:val="restart"/>
            <w:tcBorders>
              <w:top w:val="single" w:sz="4" w:space="0" w:color="000000"/>
              <w:left w:val="single" w:sz="4" w:space="0" w:color="000000"/>
              <w:right w:val="single" w:sz="4" w:space="0" w:color="000000"/>
            </w:tcBorders>
            <w:noWrap/>
            <w:vAlign w:val="center"/>
          </w:tcPr>
          <w:p w:rsidR="00030D8B" w:rsidRPr="00221135" w:rsidRDefault="00030D8B"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目标设定</w:t>
            </w: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绩效目标依据的充分性</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充分且相关</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充分且相关</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96"/>
        </w:trPr>
        <w:tc>
          <w:tcPr>
            <w:tcW w:w="1277" w:type="dxa"/>
            <w:vMerge/>
            <w:tcBorders>
              <w:left w:val="single" w:sz="4" w:space="0" w:color="000000"/>
              <w:right w:val="single" w:sz="4" w:space="0" w:color="000000"/>
            </w:tcBorders>
            <w:noWrap/>
            <w:vAlign w:val="center"/>
          </w:tcPr>
          <w:p w:rsidR="00030D8B" w:rsidRPr="00221135" w:rsidRDefault="00030D8B" w:rsidP="00705300">
            <w:pPr>
              <w:widowControl/>
              <w:spacing w:afterLines="50" w:line="360" w:lineRule="auto"/>
              <w:jc w:val="left"/>
              <w:textAlignment w:val="center"/>
              <w:rPr>
                <w:rFonts w:ascii="仿宋_GB2312" w:eastAsia="仿宋_GB2312" w:hAnsi="仿宋" w:cs="仿宋"/>
                <w:kern w:val="0"/>
                <w:lang/>
              </w:rPr>
            </w:pP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绩效目标的可行性</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34" w:left="-71"/>
              <w:jc w:val="center"/>
              <w:textAlignment w:val="center"/>
              <w:rPr>
                <w:rFonts w:ascii="仿宋_GB2312" w:eastAsia="仿宋_GB2312" w:hAnsi="仿宋" w:cs="仿宋"/>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可行</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可行</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639"/>
        </w:trPr>
        <w:tc>
          <w:tcPr>
            <w:tcW w:w="1277" w:type="dxa"/>
            <w:vMerge/>
            <w:tcBorders>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left"/>
              <w:textAlignment w:val="center"/>
              <w:rPr>
                <w:rFonts w:ascii="仿宋_GB2312" w:eastAsia="仿宋_GB2312" w:hAnsi="仿宋" w:cs="仿宋"/>
                <w:kern w:val="0"/>
                <w:lang/>
              </w:rPr>
            </w:pP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绩效指标的可衡量性</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left="-2"/>
              <w:jc w:val="center"/>
              <w:textAlignment w:val="center"/>
              <w:rPr>
                <w:rFonts w:ascii="仿宋_GB2312" w:eastAsia="仿宋_GB2312" w:hAnsi="仿宋" w:cs="仿宋"/>
              </w:rPr>
            </w:pPr>
            <w:r w:rsidRPr="00221135">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明确且合理</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指标偏离</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1.7</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85</w:t>
            </w:r>
            <w:r w:rsidR="00030D8B" w:rsidRPr="00221135">
              <w:rPr>
                <w:rFonts w:ascii="仿宋_GB2312" w:eastAsia="仿宋_GB2312" w:hAnsi="仿宋" w:cs="仿宋" w:hint="eastAsia"/>
                <w:kern w:val="0"/>
                <w:lang/>
              </w:rPr>
              <w:t>%</w:t>
            </w:r>
          </w:p>
        </w:tc>
      </w:tr>
      <w:tr w:rsidR="00221135" w:rsidRPr="00221135" w:rsidTr="00221135">
        <w:trPr>
          <w:trHeight w:val="639"/>
        </w:trPr>
        <w:tc>
          <w:tcPr>
            <w:tcW w:w="1277" w:type="dxa"/>
            <w:vMerge w:val="restart"/>
            <w:tcBorders>
              <w:top w:val="single" w:sz="4" w:space="0" w:color="000000"/>
              <w:left w:val="single" w:sz="4" w:space="0" w:color="000000"/>
              <w:right w:val="single" w:sz="4" w:space="0" w:color="000000"/>
            </w:tcBorders>
            <w:noWrap/>
            <w:vAlign w:val="center"/>
          </w:tcPr>
          <w:p w:rsidR="00030D8B" w:rsidRPr="00221135" w:rsidRDefault="00030D8B"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 xml:space="preserve">预算配置 </w:t>
            </w: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在职人员控制率</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left="-2"/>
              <w:jc w:val="center"/>
              <w:textAlignment w:val="center"/>
              <w:rPr>
                <w:rFonts w:ascii="仿宋_GB2312" w:eastAsia="仿宋_GB2312" w:hAnsi="仿宋" w:cs="仿宋"/>
              </w:rPr>
            </w:pPr>
            <w:r w:rsidRPr="00221135">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100%</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120.61</w:t>
            </w:r>
            <w:r w:rsidR="00030D8B" w:rsidRPr="00221135">
              <w:rPr>
                <w:rFonts w:ascii="仿宋_GB2312" w:eastAsia="仿宋_GB2312" w:hAnsi="仿宋" w:cs="仿宋" w:hint="eastAsia"/>
                <w:kern w:val="0"/>
                <w:lang/>
              </w:rPr>
              <w:t>%</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1.8</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90</w:t>
            </w:r>
            <w:r w:rsidR="00030D8B" w:rsidRPr="00221135">
              <w:rPr>
                <w:rFonts w:ascii="仿宋_GB2312" w:eastAsia="仿宋_GB2312" w:hAnsi="仿宋" w:cs="仿宋" w:hint="eastAsia"/>
                <w:kern w:val="0"/>
                <w:lang/>
              </w:rPr>
              <w:t>%</w:t>
            </w:r>
          </w:p>
        </w:tc>
      </w:tr>
      <w:tr w:rsidR="00221135" w:rsidRPr="00221135" w:rsidTr="00221135">
        <w:trPr>
          <w:trHeight w:val="772"/>
        </w:trPr>
        <w:tc>
          <w:tcPr>
            <w:tcW w:w="1277" w:type="dxa"/>
            <w:vMerge/>
            <w:tcBorders>
              <w:left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left"/>
              <w:textAlignment w:val="center"/>
              <w:rPr>
                <w:rFonts w:ascii="仿宋_GB2312" w:eastAsia="仿宋_GB2312" w:hAnsi="仿宋" w:cs="仿宋"/>
                <w:kern w:val="0"/>
                <w:lang/>
              </w:rPr>
            </w:pP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“三公经费”变动控制率</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33" w:left="-69"/>
              <w:jc w:val="center"/>
              <w:textAlignment w:val="center"/>
              <w:rPr>
                <w:rFonts w:ascii="仿宋_GB2312" w:eastAsia="仿宋_GB2312" w:hAnsi="仿宋" w:cs="仿宋"/>
              </w:rPr>
            </w:pPr>
            <w:r w:rsidRPr="00221135">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≤0</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286.70</w:t>
            </w:r>
            <w:r w:rsidR="00030D8B" w:rsidRPr="00221135">
              <w:rPr>
                <w:rFonts w:ascii="仿宋_GB2312" w:eastAsia="仿宋_GB2312" w:hAnsi="仿宋" w:cs="仿宋" w:hint="eastAsia"/>
                <w:kern w:val="0"/>
                <w:lang/>
              </w:rPr>
              <w:t>%</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w:t>
            </w:r>
            <w:r w:rsidR="00030D8B" w:rsidRPr="00221135">
              <w:rPr>
                <w:rFonts w:ascii="仿宋_GB2312" w:eastAsia="仿宋_GB2312" w:hAnsi="仿宋" w:cs="仿宋" w:hint="eastAsia"/>
                <w:kern w:val="0"/>
                <w:lang/>
              </w:rPr>
              <w:t>%</w:t>
            </w:r>
          </w:p>
        </w:tc>
      </w:tr>
      <w:tr w:rsidR="00221135" w:rsidRPr="00221135" w:rsidTr="00221135">
        <w:trPr>
          <w:trHeight w:val="639"/>
        </w:trPr>
        <w:tc>
          <w:tcPr>
            <w:tcW w:w="1277" w:type="dxa"/>
            <w:vMerge/>
            <w:tcBorders>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left"/>
              <w:textAlignment w:val="center"/>
              <w:rPr>
                <w:rFonts w:ascii="仿宋_GB2312" w:eastAsia="仿宋_GB2312" w:hAnsi="仿宋" w:cs="仿宋"/>
                <w:kern w:val="0"/>
                <w:lang/>
              </w:rPr>
            </w:pPr>
          </w:p>
        </w:tc>
        <w:tc>
          <w:tcPr>
            <w:tcW w:w="212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8" w:firstLine="17"/>
              <w:jc w:val="left"/>
              <w:textAlignment w:val="center"/>
              <w:rPr>
                <w:rFonts w:ascii="仿宋_GB2312" w:eastAsia="仿宋_GB2312" w:hAnsi="仿宋" w:cs="仿宋"/>
              </w:rPr>
            </w:pPr>
            <w:r w:rsidRPr="00221135">
              <w:rPr>
                <w:rFonts w:ascii="仿宋_GB2312" w:eastAsia="仿宋_GB2312" w:hAnsi="仿宋" w:cs="仿宋" w:hint="eastAsia"/>
                <w:kern w:val="0"/>
                <w:lang/>
              </w:rPr>
              <w:t>重点支出安排率</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33" w:left="-69"/>
              <w:jc w:val="center"/>
              <w:textAlignment w:val="center"/>
              <w:rPr>
                <w:rFonts w:ascii="仿宋_GB2312" w:eastAsia="仿宋_GB2312" w:hAnsi="仿宋" w:cs="仿宋"/>
              </w:rPr>
            </w:pPr>
            <w:r w:rsidRPr="00221135">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85%</w:t>
            </w:r>
          </w:p>
        </w:tc>
        <w:tc>
          <w:tcPr>
            <w:tcW w:w="1597" w:type="dxa"/>
            <w:tcBorders>
              <w:top w:val="single" w:sz="4" w:space="0" w:color="000000"/>
              <w:left w:val="single" w:sz="4" w:space="0" w:color="000000"/>
              <w:bottom w:val="single" w:sz="4" w:space="0" w:color="000000"/>
              <w:right w:val="single" w:sz="4" w:space="0" w:color="000000"/>
            </w:tcBorders>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r w:rsidR="00030D8B" w:rsidRPr="00221135">
              <w:rPr>
                <w:rFonts w:ascii="仿宋_GB2312" w:eastAsia="仿宋_GB2312" w:hAnsi="仿宋" w:cs="仿宋" w:hint="eastAsia"/>
                <w:kern w:val="0"/>
                <w:lang/>
              </w:rPr>
              <w:t>%</w:t>
            </w: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2</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516"/>
        </w:trPr>
        <w:tc>
          <w:tcPr>
            <w:tcW w:w="3403" w:type="dxa"/>
            <w:gridSpan w:val="2"/>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firstLineChars="221" w:firstLine="464"/>
              <w:jc w:val="center"/>
              <w:textAlignment w:val="center"/>
              <w:rPr>
                <w:rFonts w:ascii="仿宋_GB2312" w:eastAsia="仿宋_GB2312" w:hAnsi="仿宋" w:cs="仿宋"/>
              </w:rPr>
            </w:pPr>
            <w:r w:rsidRPr="00221135">
              <w:rPr>
                <w:rFonts w:ascii="仿宋_GB2312" w:eastAsia="仿宋_GB2312" w:hAnsi="仿宋" w:cs="仿宋" w:hint="eastAsia"/>
                <w:kern w:val="0"/>
                <w:lang/>
              </w:rPr>
              <w:t>合计</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widowControl/>
              <w:spacing w:afterLines="50" w:line="360" w:lineRule="auto"/>
              <w:ind w:leftChars="-58" w:left="-122" w:firstLineChars="23" w:firstLine="48"/>
              <w:jc w:val="center"/>
              <w:textAlignment w:val="center"/>
              <w:rPr>
                <w:rFonts w:ascii="仿宋_GB2312" w:eastAsia="仿宋_GB2312" w:hAnsi="仿宋" w:cs="仿宋"/>
              </w:rPr>
            </w:pPr>
            <w:r w:rsidRPr="00221135">
              <w:rPr>
                <w:rFonts w:ascii="仿宋_GB2312" w:eastAsia="仿宋_GB2312" w:hAnsi="仿宋" w:cs="仿宋" w:hint="eastAsia"/>
                <w:kern w:val="0"/>
                <w:lang/>
              </w:rPr>
              <w:t>10</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spacing w:afterLines="50" w:line="360" w:lineRule="auto"/>
              <w:ind w:firstLineChars="221" w:firstLine="464"/>
              <w:jc w:val="center"/>
              <w:rPr>
                <w:rFonts w:ascii="仿宋_GB2312" w:eastAsia="仿宋_GB2312" w:hAnsi="仿宋" w:cs="仿宋"/>
              </w:rPr>
            </w:pPr>
          </w:p>
        </w:tc>
        <w:tc>
          <w:tcPr>
            <w:tcW w:w="1597"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030D8B" w:rsidP="00705300">
            <w:pPr>
              <w:spacing w:afterLines="50" w:line="360" w:lineRule="auto"/>
              <w:ind w:firstLineChars="221" w:firstLine="464"/>
              <w:jc w:val="center"/>
              <w:rPr>
                <w:rFonts w:ascii="仿宋_GB2312" w:eastAsia="仿宋_GB2312" w:hAnsi="仿宋" w:cs="仿宋"/>
                <w:kern w:val="0"/>
                <w:lang/>
              </w:rPr>
            </w:pPr>
          </w:p>
        </w:tc>
        <w:tc>
          <w:tcPr>
            <w:tcW w:w="954"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leftChars="-1" w:hangingChars="1" w:hanging="2"/>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7.5</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030D8B"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75</w:t>
            </w:r>
            <w:r w:rsidR="00030D8B" w:rsidRPr="00221135">
              <w:rPr>
                <w:rFonts w:ascii="仿宋_GB2312" w:eastAsia="仿宋_GB2312" w:hAnsi="仿宋" w:cs="仿宋" w:hint="eastAsia"/>
                <w:kern w:val="0"/>
                <w:lang/>
              </w:rPr>
              <w:t>%</w:t>
            </w:r>
          </w:p>
        </w:tc>
      </w:tr>
    </w:tbl>
    <w:p w:rsidR="00986A2F" w:rsidRPr="0082702B" w:rsidRDefault="00F60EB6" w:rsidP="00705300">
      <w:pPr>
        <w:adjustRightInd w:val="0"/>
        <w:snapToGrid w:val="0"/>
        <w:spacing w:afterLines="50" w:line="360" w:lineRule="auto"/>
        <w:ind w:firstLineChars="221" w:firstLine="690"/>
        <w:outlineLvl w:val="1"/>
        <w:rPr>
          <w:rFonts w:ascii="仿宋_GB2312" w:eastAsia="仿宋_GB2312" w:hAnsi="仿宋_GB2312" w:cs="仿宋_GB2312"/>
          <w:spacing w:val="-4"/>
          <w:sz w:val="32"/>
          <w:szCs w:val="32"/>
        </w:rPr>
      </w:pPr>
      <w:r w:rsidRPr="0082702B">
        <w:rPr>
          <w:rFonts w:ascii="仿宋_GB2312" w:eastAsia="仿宋_GB2312" w:hAnsi="仿宋_GB2312" w:cs="仿宋_GB2312" w:hint="eastAsia"/>
          <w:spacing w:val="-4"/>
          <w:sz w:val="32"/>
          <w:szCs w:val="32"/>
        </w:rPr>
        <w:t>2.过程指标</w:t>
      </w:r>
      <w:bookmarkEnd w:id="52"/>
    </w:p>
    <w:p w:rsidR="00986A2F" w:rsidRPr="0082702B" w:rsidRDefault="00986A2F"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bookmarkStart w:id="53" w:name="_Toc1169"/>
      <w:bookmarkStart w:id="54" w:name="_Toc83742724"/>
      <w:r w:rsidRPr="0082702B">
        <w:rPr>
          <w:rFonts w:ascii="仿宋_GB2312" w:eastAsia="仿宋_GB2312" w:hAnsi="仿宋_GB2312" w:cs="仿宋_GB2312" w:hint="eastAsia"/>
          <w:bCs/>
          <w:kern w:val="0"/>
          <w:sz w:val="32"/>
          <w:szCs w:val="32"/>
        </w:rPr>
        <w:t>过程方面指标分值20分，得1</w:t>
      </w:r>
      <w:r w:rsidR="00233755">
        <w:rPr>
          <w:rFonts w:ascii="仿宋_GB2312" w:eastAsia="仿宋_GB2312" w:hAnsi="仿宋_GB2312" w:cs="仿宋_GB2312" w:hint="eastAsia"/>
          <w:bCs/>
          <w:kern w:val="0"/>
          <w:sz w:val="32"/>
          <w:szCs w:val="32"/>
        </w:rPr>
        <w:t>6.5</w:t>
      </w:r>
      <w:r w:rsidRPr="0082702B">
        <w:rPr>
          <w:rFonts w:ascii="仿宋_GB2312" w:eastAsia="仿宋_GB2312" w:hAnsi="仿宋_GB2312" w:cs="仿宋_GB2312" w:hint="eastAsia"/>
          <w:bCs/>
          <w:kern w:val="0"/>
          <w:sz w:val="32"/>
          <w:szCs w:val="32"/>
        </w:rPr>
        <w:t>分，得分率</w:t>
      </w:r>
      <w:r w:rsidR="00233755">
        <w:rPr>
          <w:rFonts w:ascii="仿宋_GB2312" w:eastAsia="仿宋_GB2312" w:hAnsi="仿宋_GB2312" w:cs="仿宋_GB2312" w:hint="eastAsia"/>
          <w:bCs/>
          <w:kern w:val="0"/>
          <w:sz w:val="32"/>
          <w:szCs w:val="32"/>
        </w:rPr>
        <w:t>82.5</w:t>
      </w:r>
      <w:r w:rsidRPr="0082702B">
        <w:rPr>
          <w:rFonts w:ascii="仿宋_GB2312" w:eastAsia="仿宋_GB2312" w:hAnsi="仿宋_GB2312" w:cs="仿宋_GB2312" w:hint="eastAsia"/>
          <w:bCs/>
          <w:kern w:val="0"/>
          <w:sz w:val="32"/>
          <w:szCs w:val="32"/>
        </w:rPr>
        <w:t>%。从预算执行、预算管理、资产管理、内控建设四方面进行评价，指标得分情况如下表：</w:t>
      </w:r>
      <w:bookmarkEnd w:id="53"/>
    </w:p>
    <w:p w:rsidR="00986A2F" w:rsidRPr="00221135" w:rsidRDefault="00986A2F" w:rsidP="00705300">
      <w:pPr>
        <w:pStyle w:val="3"/>
        <w:numPr>
          <w:ilvl w:val="2"/>
          <w:numId w:val="0"/>
        </w:numPr>
        <w:spacing w:before="0" w:afterLines="50" w:line="360" w:lineRule="auto"/>
        <w:ind w:firstLineChars="221" w:firstLine="464"/>
        <w:jc w:val="center"/>
        <w:rPr>
          <w:rFonts w:ascii="仿宋_GB2312"/>
          <w:sz w:val="21"/>
          <w:szCs w:val="21"/>
        </w:rPr>
      </w:pPr>
      <w:r w:rsidRPr="00221135">
        <w:rPr>
          <w:rFonts w:ascii="仿宋_GB2312" w:hAnsi="仿宋_GB2312" w:cs="仿宋_GB2312" w:hint="eastAsia"/>
          <w:b w:val="0"/>
          <w:bCs w:val="0"/>
          <w:sz w:val="21"/>
          <w:szCs w:val="21"/>
          <w:lang w:val="en-US"/>
        </w:rPr>
        <w:t>过程指标得分情况</w:t>
      </w:r>
    </w:p>
    <w:tbl>
      <w:tblPr>
        <w:tblW w:w="0" w:type="auto"/>
        <w:tblLayout w:type="fixed"/>
        <w:tblLook w:val="0000"/>
      </w:tblPr>
      <w:tblGrid>
        <w:gridCol w:w="959"/>
        <w:gridCol w:w="2693"/>
        <w:gridCol w:w="992"/>
        <w:gridCol w:w="1701"/>
        <w:gridCol w:w="1276"/>
        <w:gridCol w:w="851"/>
        <w:gridCol w:w="992"/>
      </w:tblGrid>
      <w:tr w:rsidR="00221135" w:rsidRPr="00221135" w:rsidTr="00221135">
        <w:trPr>
          <w:trHeight w:val="482"/>
        </w:trPr>
        <w:tc>
          <w:tcPr>
            <w:tcW w:w="959"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kern w:val="0"/>
                <w:lang/>
              </w:rPr>
            </w:pPr>
            <w:r w:rsidRPr="00221135">
              <w:rPr>
                <w:rFonts w:ascii="仿宋_GB2312" w:eastAsia="仿宋_GB2312" w:hAnsi="仿宋" w:cs="仿宋" w:hint="eastAsia"/>
                <w:kern w:val="0"/>
                <w:lang/>
              </w:rPr>
              <w:t>二级指标</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末级指标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分值</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标杆值</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指标值</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得分</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textAlignment w:val="center"/>
              <w:rPr>
                <w:rFonts w:ascii="仿宋_GB2312" w:eastAsia="仿宋_GB2312" w:hAnsi="仿宋" w:cs="仿宋"/>
              </w:rPr>
            </w:pPr>
            <w:r w:rsidRPr="00221135">
              <w:rPr>
                <w:rFonts w:ascii="仿宋_GB2312" w:eastAsia="仿宋_GB2312" w:hAnsi="仿宋" w:cs="仿宋" w:hint="eastAsia"/>
                <w:kern w:val="0"/>
                <w:lang/>
              </w:rPr>
              <w:t>得分率</w:t>
            </w:r>
          </w:p>
        </w:tc>
      </w:tr>
      <w:tr w:rsidR="00221135" w:rsidRPr="00221135" w:rsidTr="00221135">
        <w:trPr>
          <w:trHeight w:val="482"/>
        </w:trPr>
        <w:tc>
          <w:tcPr>
            <w:tcW w:w="959" w:type="dxa"/>
            <w:vMerge w:val="restart"/>
            <w:tcBorders>
              <w:top w:val="single" w:sz="4" w:space="0" w:color="000000"/>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预算执行</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预算执行率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6" w:firstLine="3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5</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6" w:firstLine="3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ind w:firstLineChars="16" w:firstLine="3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6" w:firstLine="34"/>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5</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98%</w:t>
            </w:r>
          </w:p>
        </w:tc>
      </w:tr>
      <w:tr w:rsidR="00221135" w:rsidRPr="00221135" w:rsidTr="00221135">
        <w:trPr>
          <w:trHeight w:val="402"/>
        </w:trPr>
        <w:tc>
          <w:tcPr>
            <w:tcW w:w="959" w:type="dxa"/>
            <w:vMerge/>
            <w:tcBorders>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预算调整率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14.83</w:t>
            </w:r>
            <w:r w:rsidR="00986A2F" w:rsidRPr="00221135">
              <w:rPr>
                <w:rFonts w:ascii="仿宋_GB2312" w:eastAsia="仿宋_GB2312" w:hAnsi="仿宋" w:cs="仿宋" w:hint="eastAsia"/>
                <w:kern w:val="0"/>
                <w:lang/>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w:t>
            </w:r>
            <w:r w:rsidR="00D44188" w:rsidRPr="00221135">
              <w:rPr>
                <w:rFonts w:ascii="仿宋_GB2312" w:eastAsia="仿宋_GB2312" w:hAnsi="仿宋" w:cs="仿宋" w:hint="eastAsia"/>
                <w:kern w:val="0"/>
                <w:lang/>
              </w:rPr>
              <w:t>5</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50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政府采购执行率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95%</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r w:rsidR="00986A2F" w:rsidRPr="00221135">
              <w:rPr>
                <w:rFonts w:ascii="仿宋_GB2312" w:eastAsia="仿宋_GB2312" w:hAnsi="仿宋" w:cs="仿宋" w:hint="eastAsia"/>
                <w:kern w:val="0"/>
                <w:lang/>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82"/>
        </w:trPr>
        <w:tc>
          <w:tcPr>
            <w:tcW w:w="959" w:type="dxa"/>
            <w:vMerge w:val="restart"/>
            <w:tcBorders>
              <w:top w:val="single" w:sz="4" w:space="0" w:color="000000"/>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预算管理</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管理制度健全性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健全</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比较健全</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w:t>
            </w:r>
            <w:r w:rsidR="00D44188" w:rsidRPr="00221135">
              <w:rPr>
                <w:rFonts w:ascii="仿宋_GB2312" w:eastAsia="仿宋_GB2312" w:hAnsi="仿宋" w:cs="仿宋" w:hint="eastAsia"/>
                <w:kern w:val="0"/>
                <w:lang/>
              </w:rPr>
              <w:t>8</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right w:val="single" w:sz="4" w:space="0" w:color="000000"/>
            </w:tcBorders>
            <w:noWrap/>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资金使用合规性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4</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合规</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合规</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3.6</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90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right w:val="single" w:sz="4" w:space="0" w:color="000000"/>
            </w:tcBorders>
            <w:noWrap/>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预决算信息公开性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0.5</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及时公开</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及时公开</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0.5</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82"/>
        </w:trPr>
        <w:tc>
          <w:tcPr>
            <w:tcW w:w="959" w:type="dxa"/>
            <w:vMerge/>
            <w:tcBorders>
              <w:left w:val="single" w:sz="4" w:space="0" w:color="000000"/>
              <w:bottom w:val="single" w:sz="4" w:space="0" w:color="000000"/>
              <w:right w:val="single" w:sz="4" w:space="0" w:color="000000"/>
            </w:tcBorders>
            <w:noWrap/>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基础信息完善性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0.5</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完善</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完善</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0.5</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82"/>
        </w:trPr>
        <w:tc>
          <w:tcPr>
            <w:tcW w:w="959" w:type="dxa"/>
            <w:vMerge w:val="restart"/>
            <w:tcBorders>
              <w:top w:val="single" w:sz="4" w:space="0" w:color="000000"/>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资产管理</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资产管理健全性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健全</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比较健全</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0.8</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固定资产台账登记率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≥85%</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80</w:t>
            </w:r>
            <w:r w:rsidR="00986A2F" w:rsidRPr="00221135">
              <w:rPr>
                <w:rFonts w:ascii="仿宋_GB2312" w:eastAsia="仿宋_GB2312" w:hAnsi="仿宋" w:cs="仿宋" w:hint="eastAsia"/>
                <w:kern w:val="0"/>
                <w:lang/>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0.8</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80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固定资产财务登记率</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82"/>
        </w:trPr>
        <w:tc>
          <w:tcPr>
            <w:tcW w:w="959" w:type="dxa"/>
            <w:vMerge w:val="restart"/>
            <w:tcBorders>
              <w:top w:val="single" w:sz="4" w:space="0" w:color="000000"/>
              <w:left w:val="single" w:sz="4" w:space="0" w:color="000000"/>
              <w:right w:val="single" w:sz="4" w:space="0" w:color="000000"/>
            </w:tcBorders>
            <w:noWrap/>
            <w:vAlign w:val="center"/>
          </w:tcPr>
          <w:p w:rsidR="00986A2F" w:rsidRPr="00221135" w:rsidRDefault="00986A2F" w:rsidP="00705300">
            <w:pPr>
              <w:widowControl/>
              <w:spacing w:afterLines="50" w:line="360" w:lineRule="auto"/>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内控建设</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操作手册可行性</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可行</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未完成</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0</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ind w:firstLineChars="15" w:firstLine="31"/>
              <w:jc w:val="center"/>
              <w:textAlignment w:val="center"/>
              <w:rPr>
                <w:rFonts w:ascii="仿宋_GB2312" w:eastAsia="仿宋_GB2312" w:hAnsi="仿宋" w:cs="仿宋"/>
                <w:kern w:val="0"/>
                <w:lang/>
              </w:rPr>
            </w:pPr>
            <w:r>
              <w:rPr>
                <w:rFonts w:ascii="仿宋_GB2312" w:eastAsia="仿宋_GB2312" w:hAnsi="仿宋" w:cs="仿宋" w:hint="eastAsia"/>
                <w:kern w:val="0"/>
                <w:lang/>
              </w:rPr>
              <w:t>0</w:t>
            </w:r>
            <w:r w:rsidR="00986A2F" w:rsidRPr="00221135">
              <w:rPr>
                <w:rFonts w:ascii="仿宋_GB2312" w:eastAsia="仿宋_GB2312" w:hAnsi="仿宋" w:cs="仿宋" w:hint="eastAsia"/>
                <w:kern w:val="0"/>
                <w:lang/>
              </w:rPr>
              <w:t>%</w:t>
            </w:r>
          </w:p>
        </w:tc>
      </w:tr>
      <w:tr w:rsidR="00221135" w:rsidRPr="00221135" w:rsidTr="00221135">
        <w:trPr>
          <w:trHeight w:val="482"/>
        </w:trPr>
        <w:tc>
          <w:tcPr>
            <w:tcW w:w="959" w:type="dxa"/>
            <w:vMerge/>
            <w:tcBorders>
              <w:left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内控机制执行情况</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规范且合规</w:t>
            </w: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规范 合规</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2</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15" w:firstLine="31"/>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100%</w:t>
            </w:r>
          </w:p>
        </w:tc>
      </w:tr>
      <w:tr w:rsidR="00221135" w:rsidRPr="00221135" w:rsidTr="00221135">
        <w:trPr>
          <w:trHeight w:val="482"/>
        </w:trPr>
        <w:tc>
          <w:tcPr>
            <w:tcW w:w="959"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center"/>
              <w:textAlignment w:val="center"/>
              <w:rPr>
                <w:rFonts w:ascii="仿宋_GB2312" w:eastAsia="仿宋_GB2312" w:hAnsi="仿宋" w:cs="仿宋"/>
                <w:kern w:val="0"/>
                <w:lang/>
              </w:rPr>
            </w:pP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ind w:firstLineChars="221" w:firstLine="464"/>
              <w:jc w:val="left"/>
              <w:textAlignment w:val="center"/>
              <w:rPr>
                <w:rFonts w:ascii="仿宋_GB2312" w:eastAsia="仿宋_GB2312" w:hAnsi="仿宋" w:cs="仿宋"/>
                <w:kern w:val="0"/>
                <w:lang/>
              </w:rPr>
            </w:pPr>
            <w:r w:rsidRPr="00221135">
              <w:rPr>
                <w:rFonts w:ascii="仿宋_GB2312" w:eastAsia="仿宋_GB2312" w:hAnsi="仿宋" w:cs="仿宋" w:hint="eastAsia"/>
                <w:kern w:val="0"/>
                <w:lang/>
              </w:rPr>
              <w:t>合计</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D44188" w:rsidP="00705300">
            <w:pPr>
              <w:widowControl/>
              <w:spacing w:afterLines="50" w:line="360" w:lineRule="auto"/>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20</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86A2F" w:rsidRPr="00221135" w:rsidRDefault="00986A2F" w:rsidP="00705300">
            <w:pPr>
              <w:widowControl/>
              <w:spacing w:afterLines="50" w:line="360" w:lineRule="auto"/>
              <w:jc w:val="center"/>
              <w:textAlignment w:val="center"/>
              <w:rPr>
                <w:rFonts w:ascii="仿宋_GB2312" w:eastAsia="仿宋_GB2312" w:hAnsi="仿宋" w:cs="仿宋"/>
                <w:kern w:val="0"/>
                <w:lang/>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16.5</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986A2F" w:rsidRPr="00221135" w:rsidRDefault="00233755" w:rsidP="00705300">
            <w:pPr>
              <w:widowControl/>
              <w:spacing w:afterLines="50" w:line="360" w:lineRule="auto"/>
              <w:ind w:firstLineChars="15" w:firstLine="31"/>
              <w:jc w:val="center"/>
              <w:textAlignment w:val="center"/>
              <w:rPr>
                <w:rFonts w:ascii="仿宋_GB2312" w:eastAsia="仿宋_GB2312" w:hAnsi="仿宋" w:cs="仿宋"/>
                <w:kern w:val="0"/>
                <w:lang/>
              </w:rPr>
            </w:pPr>
            <w:r>
              <w:rPr>
                <w:rFonts w:ascii="仿宋_GB2312" w:eastAsia="仿宋_GB2312" w:hAnsi="仿宋" w:cs="仿宋" w:hint="eastAsia"/>
                <w:kern w:val="0"/>
                <w:lang/>
              </w:rPr>
              <w:t>82.5</w:t>
            </w:r>
            <w:r w:rsidR="00986A2F" w:rsidRPr="00221135">
              <w:rPr>
                <w:rFonts w:ascii="仿宋_GB2312" w:eastAsia="仿宋_GB2312" w:hAnsi="仿宋" w:cs="仿宋" w:hint="eastAsia"/>
                <w:kern w:val="0"/>
                <w:lang/>
              </w:rPr>
              <w:t>%</w:t>
            </w:r>
          </w:p>
        </w:tc>
      </w:tr>
    </w:tbl>
    <w:p w:rsidR="00D44188" w:rsidRPr="0082702B" w:rsidRDefault="00F60EB6" w:rsidP="00705300">
      <w:pPr>
        <w:widowControl/>
        <w:tabs>
          <w:tab w:val="left" w:pos="2740"/>
        </w:tabs>
        <w:adjustRightInd w:val="0"/>
        <w:snapToGrid w:val="0"/>
        <w:spacing w:afterLines="50" w:line="360" w:lineRule="auto"/>
        <w:ind w:firstLineChars="221" w:firstLine="690"/>
        <w:jc w:val="left"/>
        <w:outlineLvl w:val="0"/>
        <w:rPr>
          <w:rFonts w:ascii="仿宋_GB2312" w:eastAsia="仿宋_GB2312" w:hAnsi="仿宋_GB2312" w:cs="仿宋_GB2312"/>
          <w:spacing w:val="-4"/>
          <w:sz w:val="32"/>
          <w:szCs w:val="32"/>
        </w:rPr>
      </w:pPr>
      <w:r w:rsidRPr="0082702B">
        <w:rPr>
          <w:rFonts w:ascii="仿宋_GB2312" w:eastAsia="仿宋_GB2312" w:hAnsi="仿宋_GB2312" w:cs="仿宋_GB2312" w:hint="eastAsia"/>
          <w:spacing w:val="-4"/>
          <w:sz w:val="32"/>
          <w:szCs w:val="32"/>
        </w:rPr>
        <w:t>3.产出指标</w:t>
      </w:r>
      <w:bookmarkStart w:id="55" w:name="_Toc16356"/>
      <w:bookmarkEnd w:id="54"/>
    </w:p>
    <w:p w:rsidR="00D44188" w:rsidRPr="0082702B" w:rsidRDefault="00D44188"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产出方面指标分值</w:t>
      </w:r>
      <w:r w:rsidR="00D01D21" w:rsidRPr="0082702B">
        <w:rPr>
          <w:rFonts w:ascii="仿宋_GB2312" w:eastAsia="仿宋_GB2312" w:hAnsi="仿宋_GB2312" w:cs="仿宋_GB2312" w:hint="eastAsia"/>
          <w:bCs/>
          <w:kern w:val="0"/>
          <w:sz w:val="32"/>
          <w:szCs w:val="32"/>
        </w:rPr>
        <w:t>20</w:t>
      </w:r>
      <w:r w:rsidRPr="0082702B">
        <w:rPr>
          <w:rFonts w:ascii="仿宋_GB2312" w:eastAsia="仿宋_GB2312" w:hAnsi="仿宋_GB2312" w:cs="仿宋_GB2312" w:hint="eastAsia"/>
          <w:bCs/>
          <w:kern w:val="0"/>
          <w:sz w:val="32"/>
          <w:szCs w:val="32"/>
        </w:rPr>
        <w:t>分，得</w:t>
      </w:r>
      <w:r w:rsidR="005C51FE">
        <w:rPr>
          <w:rFonts w:ascii="仿宋_GB2312" w:eastAsia="仿宋_GB2312" w:hAnsi="仿宋_GB2312" w:cs="仿宋_GB2312" w:hint="eastAsia"/>
          <w:bCs/>
          <w:kern w:val="0"/>
          <w:sz w:val="32"/>
          <w:szCs w:val="32"/>
        </w:rPr>
        <w:t>19</w:t>
      </w:r>
      <w:r w:rsidRPr="0082702B">
        <w:rPr>
          <w:rFonts w:ascii="仿宋_GB2312" w:eastAsia="仿宋_GB2312" w:hAnsi="仿宋_GB2312" w:cs="仿宋_GB2312" w:hint="eastAsia"/>
          <w:bCs/>
          <w:kern w:val="0"/>
          <w:sz w:val="32"/>
          <w:szCs w:val="32"/>
        </w:rPr>
        <w:t>分，得分率9</w:t>
      </w:r>
      <w:r w:rsidR="005C51FE">
        <w:rPr>
          <w:rFonts w:ascii="仿宋_GB2312" w:eastAsia="仿宋_GB2312" w:hAnsi="仿宋_GB2312" w:cs="仿宋_GB2312" w:hint="eastAsia"/>
          <w:bCs/>
          <w:kern w:val="0"/>
          <w:sz w:val="32"/>
          <w:szCs w:val="32"/>
        </w:rPr>
        <w:t>5</w:t>
      </w:r>
      <w:r w:rsidRPr="0082702B">
        <w:rPr>
          <w:rFonts w:ascii="仿宋_GB2312" w:eastAsia="仿宋_GB2312" w:hAnsi="仿宋_GB2312" w:cs="仿宋_GB2312" w:hint="eastAsia"/>
          <w:bCs/>
          <w:kern w:val="0"/>
          <w:sz w:val="32"/>
          <w:szCs w:val="32"/>
        </w:rPr>
        <w:t xml:space="preserve">%。 </w:t>
      </w:r>
    </w:p>
    <w:bookmarkEnd w:id="55"/>
    <w:p w:rsidR="00D44188" w:rsidRPr="0082702B" w:rsidRDefault="00D44188" w:rsidP="00705300">
      <w:pPr>
        <w:widowControl/>
        <w:tabs>
          <w:tab w:val="left" w:pos="2740"/>
        </w:tabs>
        <w:adjustRightInd w:val="0"/>
        <w:snapToGrid w:val="0"/>
        <w:spacing w:afterLines="50" w:line="360" w:lineRule="auto"/>
        <w:ind w:firstLineChars="221" w:firstLine="707"/>
        <w:jc w:val="left"/>
        <w:outlineLvl w:val="0"/>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依据</w:t>
      </w:r>
      <w:r w:rsidR="00D01D21" w:rsidRPr="0082702B">
        <w:rPr>
          <w:rFonts w:ascii="仿宋_GB2312" w:eastAsia="仿宋_GB2312" w:hAnsi="仿宋_GB2312" w:cs="仿宋_GB2312" w:hint="eastAsia"/>
          <w:bCs/>
          <w:kern w:val="0"/>
          <w:sz w:val="32"/>
          <w:szCs w:val="32"/>
        </w:rPr>
        <w:t>城阳法院职能以及</w:t>
      </w:r>
      <w:r w:rsidRPr="0082702B">
        <w:rPr>
          <w:rFonts w:ascii="仿宋_GB2312" w:eastAsia="仿宋_GB2312" w:hAnsi="仿宋_GB2312" w:cs="仿宋_GB2312" w:hint="eastAsia"/>
          <w:bCs/>
          <w:kern w:val="0"/>
          <w:sz w:val="32"/>
          <w:szCs w:val="32"/>
        </w:rPr>
        <w:t>202</w:t>
      </w:r>
      <w:r w:rsidR="00D01D21" w:rsidRPr="0082702B">
        <w:rPr>
          <w:rFonts w:ascii="仿宋_GB2312" w:eastAsia="仿宋_GB2312" w:hAnsi="仿宋_GB2312" w:cs="仿宋_GB2312" w:hint="eastAsia"/>
          <w:bCs/>
          <w:kern w:val="0"/>
          <w:sz w:val="32"/>
          <w:szCs w:val="32"/>
        </w:rPr>
        <w:t>1</w:t>
      </w:r>
      <w:r w:rsidRPr="0082702B">
        <w:rPr>
          <w:rFonts w:ascii="仿宋_GB2312" w:eastAsia="仿宋_GB2312" w:hAnsi="仿宋_GB2312" w:cs="仿宋_GB2312" w:hint="eastAsia"/>
          <w:bCs/>
          <w:kern w:val="0"/>
          <w:sz w:val="32"/>
          <w:szCs w:val="32"/>
        </w:rPr>
        <w:t>年度工作计划和总结，产出情况围绕重点工作内容和职责目标完成程度和质量，从项目实际完成率、完成及时率、质量达标率和</w:t>
      </w:r>
      <w:r w:rsidR="00233755">
        <w:rPr>
          <w:rFonts w:ascii="仿宋_GB2312" w:eastAsia="仿宋_GB2312" w:hAnsi="仿宋_GB2312" w:cs="仿宋_GB2312" w:hint="eastAsia"/>
          <w:bCs/>
          <w:kern w:val="0"/>
          <w:sz w:val="32"/>
          <w:szCs w:val="32"/>
        </w:rPr>
        <w:t>成本节约率</w:t>
      </w:r>
      <w:r w:rsidRPr="0082702B">
        <w:rPr>
          <w:rFonts w:ascii="仿宋_GB2312" w:eastAsia="仿宋_GB2312" w:hAnsi="仿宋_GB2312" w:cs="仿宋_GB2312" w:hint="eastAsia"/>
          <w:bCs/>
          <w:kern w:val="0"/>
          <w:sz w:val="32"/>
          <w:szCs w:val="32"/>
        </w:rPr>
        <w:t>4个方面和内容进行评价。具体如下：</w:t>
      </w:r>
    </w:p>
    <w:p w:rsidR="006F6AA2" w:rsidRDefault="006F6AA2" w:rsidP="00705300">
      <w:pPr>
        <w:widowControl/>
        <w:tabs>
          <w:tab w:val="left" w:pos="2740"/>
        </w:tabs>
        <w:adjustRightInd w:val="0"/>
        <w:snapToGrid w:val="0"/>
        <w:spacing w:afterLines="50" w:line="360" w:lineRule="auto"/>
        <w:ind w:firstLineChars="221" w:firstLine="464"/>
        <w:jc w:val="center"/>
        <w:outlineLvl w:val="0"/>
        <w:rPr>
          <w:rFonts w:ascii="仿宋_GB2312" w:eastAsia="仿宋_GB2312" w:hAnsi="仿宋" w:cs="仿宋"/>
          <w:bCs/>
          <w:kern w:val="0"/>
        </w:rPr>
      </w:pPr>
      <w:bookmarkStart w:id="56" w:name="_Toc76832592"/>
    </w:p>
    <w:p w:rsidR="00D44188" w:rsidRPr="006F6AA2" w:rsidRDefault="00D44188" w:rsidP="00705300">
      <w:pPr>
        <w:widowControl/>
        <w:tabs>
          <w:tab w:val="left" w:pos="2740"/>
        </w:tabs>
        <w:adjustRightInd w:val="0"/>
        <w:snapToGrid w:val="0"/>
        <w:spacing w:afterLines="50" w:line="360" w:lineRule="auto"/>
        <w:ind w:firstLineChars="221" w:firstLine="464"/>
        <w:jc w:val="center"/>
        <w:outlineLvl w:val="0"/>
        <w:rPr>
          <w:rFonts w:ascii="仿宋_GB2312" w:eastAsia="仿宋_GB2312" w:hAnsi="仿宋" w:cs="仿宋"/>
          <w:bCs/>
          <w:kern w:val="0"/>
        </w:rPr>
      </w:pPr>
      <w:r w:rsidRPr="006F6AA2">
        <w:rPr>
          <w:rFonts w:ascii="仿宋_GB2312" w:eastAsia="仿宋_GB2312" w:hAnsi="仿宋" w:cs="仿宋" w:hint="eastAsia"/>
          <w:bCs/>
          <w:kern w:val="0"/>
        </w:rPr>
        <w:t>产出指标得分情况</w:t>
      </w:r>
      <w:bookmarkEnd w:id="56"/>
    </w:p>
    <w:tbl>
      <w:tblPr>
        <w:tblW w:w="0" w:type="auto"/>
        <w:jc w:val="center"/>
        <w:tblInd w:w="-559" w:type="dxa"/>
        <w:tblLayout w:type="fixed"/>
        <w:tblLook w:val="0000"/>
      </w:tblPr>
      <w:tblGrid>
        <w:gridCol w:w="1422"/>
        <w:gridCol w:w="2268"/>
        <w:gridCol w:w="850"/>
        <w:gridCol w:w="1456"/>
        <w:gridCol w:w="1398"/>
        <w:gridCol w:w="1037"/>
        <w:gridCol w:w="851"/>
      </w:tblGrid>
      <w:tr w:rsidR="00D44188" w:rsidRPr="00221135" w:rsidTr="006F6AA2">
        <w:trPr>
          <w:trHeight w:val="480"/>
          <w:jc w:val="center"/>
        </w:trPr>
        <w:tc>
          <w:tcPr>
            <w:tcW w:w="1422"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firstLineChars="18" w:firstLine="38"/>
              <w:jc w:val="center"/>
              <w:textAlignment w:val="center"/>
              <w:rPr>
                <w:rFonts w:ascii="仿宋_GB2312" w:eastAsia="仿宋_GB2312" w:hAnsi="仿宋" w:cs="仿宋"/>
                <w:kern w:val="0"/>
                <w:lang/>
              </w:rPr>
            </w:pPr>
            <w:r w:rsidRPr="00221135">
              <w:rPr>
                <w:rFonts w:ascii="仿宋_GB2312" w:eastAsia="仿宋_GB2312" w:hAnsi="仿宋" w:cs="仿宋" w:hint="eastAsia"/>
                <w:kern w:val="0"/>
                <w:lang/>
              </w:rPr>
              <w:t>二级指标</w:t>
            </w:r>
          </w:p>
        </w:tc>
        <w:tc>
          <w:tcPr>
            <w:tcW w:w="2268"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末级指标</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分值</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leftChars="-2" w:hangingChars="2" w:hanging="4"/>
              <w:jc w:val="center"/>
              <w:textAlignment w:val="center"/>
              <w:rPr>
                <w:rFonts w:ascii="仿宋_GB2312" w:eastAsia="仿宋_GB2312" w:hAnsi="仿宋" w:cs="仿宋"/>
              </w:rPr>
            </w:pPr>
            <w:r w:rsidRPr="00221135">
              <w:rPr>
                <w:rFonts w:ascii="仿宋_GB2312" w:eastAsia="仿宋_GB2312" w:hAnsi="仿宋" w:cs="仿宋" w:hint="eastAsia"/>
                <w:kern w:val="0"/>
                <w:lang/>
              </w:rPr>
              <w:t>标杆值</w:t>
            </w: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指标值</w:t>
            </w: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得分</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得分率</w:t>
            </w:r>
          </w:p>
        </w:tc>
      </w:tr>
      <w:tr w:rsidR="00D44188" w:rsidRPr="00221135" w:rsidTr="00233755">
        <w:trPr>
          <w:trHeight w:val="480"/>
          <w:jc w:val="center"/>
        </w:trPr>
        <w:tc>
          <w:tcPr>
            <w:tcW w:w="1422" w:type="dxa"/>
            <w:tcBorders>
              <w:top w:val="single" w:sz="4" w:space="0" w:color="000000"/>
              <w:left w:val="single" w:sz="4" w:space="0" w:color="000000"/>
              <w:bottom w:val="single" w:sz="4" w:space="0" w:color="auto"/>
              <w:right w:val="single" w:sz="4" w:space="0" w:color="000000"/>
            </w:tcBorders>
            <w:noWrap/>
            <w:vAlign w:val="center"/>
          </w:tcPr>
          <w:p w:rsidR="00D44188" w:rsidRPr="00221135" w:rsidRDefault="00233755" w:rsidP="00705300">
            <w:pPr>
              <w:widowControl/>
              <w:spacing w:afterLines="50" w:line="360" w:lineRule="auto"/>
              <w:ind w:firstLineChars="18" w:firstLine="38"/>
              <w:jc w:val="center"/>
              <w:textAlignment w:val="center"/>
              <w:rPr>
                <w:rFonts w:ascii="仿宋_GB2312" w:eastAsia="仿宋_GB2312" w:hAnsi="仿宋" w:cs="仿宋"/>
                <w:kern w:val="0"/>
                <w:lang/>
              </w:rPr>
            </w:pPr>
            <w:r>
              <w:rPr>
                <w:rFonts w:ascii="仿宋_GB2312" w:eastAsia="仿宋_GB2312" w:hAnsi="仿宋" w:cs="仿宋" w:hint="eastAsia"/>
                <w:kern w:val="0"/>
                <w:lang/>
              </w:rPr>
              <w:t>产出数量</w:t>
            </w:r>
          </w:p>
        </w:tc>
        <w:tc>
          <w:tcPr>
            <w:tcW w:w="2268" w:type="dxa"/>
            <w:tcBorders>
              <w:top w:val="single" w:sz="4" w:space="0" w:color="000000"/>
              <w:left w:val="single" w:sz="4" w:space="0" w:color="000000"/>
              <w:bottom w:val="single" w:sz="4" w:space="0" w:color="auto"/>
              <w:right w:val="single" w:sz="4" w:space="0" w:color="000000"/>
            </w:tcBorders>
            <w:noWrap/>
            <w:vAlign w:val="center"/>
          </w:tcPr>
          <w:p w:rsidR="00D44188" w:rsidRPr="00221135" w:rsidRDefault="00D44188"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实际完成率</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5</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leftChars="-2" w:hangingChars="2" w:hanging="4"/>
              <w:jc w:val="center"/>
              <w:textAlignment w:val="center"/>
              <w:rPr>
                <w:rFonts w:ascii="仿宋_GB2312" w:eastAsia="仿宋_GB2312" w:hAnsi="仿宋" w:cs="仿宋"/>
              </w:rPr>
            </w:pPr>
            <w:r w:rsidRPr="00221135">
              <w:rPr>
                <w:rFonts w:ascii="仿宋_GB2312" w:eastAsia="仿宋_GB2312" w:hAnsi="仿宋" w:cs="仿宋" w:hint="eastAsia"/>
                <w:kern w:val="0"/>
                <w:lang/>
              </w:rPr>
              <w:t>100%</w:t>
            </w: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9</w:t>
            </w:r>
            <w:r w:rsidR="00D01D21" w:rsidRPr="00221135">
              <w:rPr>
                <w:rFonts w:ascii="仿宋_GB2312" w:eastAsia="仿宋_GB2312" w:hAnsi="仿宋" w:cs="仿宋" w:hint="eastAsia"/>
              </w:rPr>
              <w:t>5</w:t>
            </w:r>
            <w:r w:rsidRPr="00221135">
              <w:rPr>
                <w:rFonts w:ascii="仿宋_GB2312" w:eastAsia="仿宋_GB2312" w:hAnsi="仿宋" w:cs="仿宋" w:hint="eastAsia"/>
              </w:rPr>
              <w:t>%</w:t>
            </w: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4.5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88%</w:t>
            </w:r>
          </w:p>
        </w:tc>
      </w:tr>
      <w:tr w:rsidR="00D44188" w:rsidRPr="00221135" w:rsidTr="00233755">
        <w:trPr>
          <w:trHeight w:val="480"/>
          <w:jc w:val="center"/>
        </w:trPr>
        <w:tc>
          <w:tcPr>
            <w:tcW w:w="1422" w:type="dxa"/>
            <w:tcBorders>
              <w:top w:val="single" w:sz="4" w:space="0" w:color="auto"/>
              <w:left w:val="single" w:sz="4" w:space="0" w:color="000000"/>
              <w:bottom w:val="single" w:sz="4" w:space="0" w:color="auto"/>
              <w:right w:val="single" w:sz="4" w:space="0" w:color="000000"/>
            </w:tcBorders>
            <w:noWrap/>
            <w:vAlign w:val="center"/>
          </w:tcPr>
          <w:p w:rsidR="00D44188" w:rsidRPr="00221135" w:rsidRDefault="00233755" w:rsidP="00705300">
            <w:pPr>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产出时效</w:t>
            </w:r>
          </w:p>
        </w:tc>
        <w:tc>
          <w:tcPr>
            <w:tcW w:w="2268" w:type="dxa"/>
            <w:tcBorders>
              <w:top w:val="single" w:sz="4" w:space="0" w:color="auto"/>
              <w:left w:val="single" w:sz="4" w:space="0" w:color="000000"/>
              <w:bottom w:val="single" w:sz="4" w:space="0" w:color="auto"/>
              <w:right w:val="single" w:sz="4" w:space="0" w:color="000000"/>
            </w:tcBorders>
            <w:noWrap/>
            <w:vAlign w:val="center"/>
          </w:tcPr>
          <w:p w:rsidR="00D44188" w:rsidRPr="00221135" w:rsidRDefault="00D44188"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完成及时率</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5</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leftChars="-2" w:hangingChars="2" w:hanging="4"/>
              <w:jc w:val="center"/>
              <w:textAlignment w:val="center"/>
              <w:rPr>
                <w:rFonts w:ascii="仿宋_GB2312" w:eastAsia="仿宋_GB2312" w:hAnsi="仿宋" w:cs="仿宋"/>
              </w:rPr>
            </w:pPr>
            <w:r w:rsidRPr="00221135">
              <w:rPr>
                <w:rFonts w:ascii="仿宋_GB2312" w:eastAsia="仿宋_GB2312" w:hAnsi="仿宋" w:cs="仿宋" w:hint="eastAsia"/>
                <w:kern w:val="0"/>
                <w:lang/>
              </w:rPr>
              <w:t>100%</w:t>
            </w: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100%</w:t>
            </w: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100%</w:t>
            </w:r>
          </w:p>
        </w:tc>
      </w:tr>
      <w:tr w:rsidR="00D44188" w:rsidRPr="00221135" w:rsidTr="00233755">
        <w:trPr>
          <w:trHeight w:val="506"/>
          <w:jc w:val="center"/>
        </w:trPr>
        <w:tc>
          <w:tcPr>
            <w:tcW w:w="1422" w:type="dxa"/>
            <w:tcBorders>
              <w:top w:val="single" w:sz="4" w:space="0" w:color="auto"/>
              <w:left w:val="single" w:sz="4" w:space="0" w:color="000000"/>
              <w:bottom w:val="single" w:sz="4" w:space="0" w:color="auto"/>
              <w:right w:val="single" w:sz="4" w:space="0" w:color="000000"/>
            </w:tcBorders>
            <w:noWrap/>
            <w:vAlign w:val="center"/>
          </w:tcPr>
          <w:p w:rsidR="00D44188"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产出质量</w:t>
            </w:r>
          </w:p>
        </w:tc>
        <w:tc>
          <w:tcPr>
            <w:tcW w:w="2268" w:type="dxa"/>
            <w:tcBorders>
              <w:top w:val="single" w:sz="4" w:space="0" w:color="auto"/>
              <w:left w:val="single" w:sz="4" w:space="0" w:color="000000"/>
              <w:bottom w:val="single" w:sz="4" w:space="0" w:color="auto"/>
              <w:right w:val="single" w:sz="4" w:space="0" w:color="000000"/>
            </w:tcBorders>
            <w:noWrap/>
            <w:vAlign w:val="center"/>
          </w:tcPr>
          <w:p w:rsidR="00D44188" w:rsidRPr="00221135" w:rsidRDefault="00D44188"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质量达标率</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5</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leftChars="-2" w:hangingChars="2" w:hanging="4"/>
              <w:jc w:val="center"/>
              <w:textAlignment w:val="center"/>
              <w:rPr>
                <w:rFonts w:ascii="仿宋_GB2312" w:eastAsia="仿宋_GB2312" w:hAnsi="仿宋" w:cs="仿宋"/>
              </w:rPr>
            </w:pPr>
            <w:r w:rsidRPr="00221135">
              <w:rPr>
                <w:rFonts w:ascii="仿宋_GB2312" w:eastAsia="仿宋_GB2312" w:hAnsi="仿宋" w:cs="仿宋" w:hint="eastAsia"/>
                <w:kern w:val="0"/>
                <w:lang/>
              </w:rPr>
              <w:t>100%</w:t>
            </w: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部分不规范</w:t>
            </w: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4.5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85%</w:t>
            </w:r>
          </w:p>
        </w:tc>
      </w:tr>
      <w:tr w:rsidR="00D44188" w:rsidRPr="00221135" w:rsidTr="00233755">
        <w:trPr>
          <w:trHeight w:val="518"/>
          <w:jc w:val="center"/>
        </w:trPr>
        <w:tc>
          <w:tcPr>
            <w:tcW w:w="1422" w:type="dxa"/>
            <w:tcBorders>
              <w:top w:val="single" w:sz="4" w:space="0" w:color="auto"/>
              <w:left w:val="single" w:sz="4" w:space="0" w:color="000000"/>
              <w:bottom w:val="single" w:sz="4" w:space="0" w:color="000000"/>
              <w:right w:val="single" w:sz="4" w:space="0" w:color="000000"/>
            </w:tcBorders>
            <w:noWrap/>
            <w:vAlign w:val="center"/>
          </w:tcPr>
          <w:p w:rsidR="00D44188" w:rsidRPr="00221135" w:rsidRDefault="00233755" w:rsidP="00705300">
            <w:pPr>
              <w:widowControl/>
              <w:spacing w:afterLines="50" w:line="360" w:lineRule="auto"/>
              <w:jc w:val="center"/>
              <w:textAlignment w:val="center"/>
              <w:rPr>
                <w:rFonts w:ascii="仿宋_GB2312" w:eastAsia="仿宋_GB2312" w:hAnsi="仿宋" w:cs="仿宋"/>
                <w:kern w:val="0"/>
                <w:lang/>
              </w:rPr>
            </w:pPr>
            <w:r>
              <w:rPr>
                <w:rFonts w:ascii="仿宋_GB2312" w:eastAsia="仿宋_GB2312" w:hAnsi="仿宋" w:cs="仿宋" w:hint="eastAsia"/>
                <w:kern w:val="0"/>
                <w:lang/>
              </w:rPr>
              <w:t>产出成本</w:t>
            </w:r>
          </w:p>
        </w:tc>
        <w:tc>
          <w:tcPr>
            <w:tcW w:w="2268" w:type="dxa"/>
            <w:tcBorders>
              <w:top w:val="single" w:sz="4" w:space="0" w:color="auto"/>
              <w:left w:val="single" w:sz="4" w:space="0" w:color="000000"/>
              <w:bottom w:val="single" w:sz="4" w:space="0" w:color="000000"/>
              <w:right w:val="single" w:sz="4" w:space="0" w:color="000000"/>
            </w:tcBorders>
            <w:noWrap/>
            <w:vAlign w:val="center"/>
          </w:tcPr>
          <w:p w:rsidR="00D44188" w:rsidRPr="00221135" w:rsidRDefault="00233755" w:rsidP="00705300">
            <w:pPr>
              <w:widowControl/>
              <w:spacing w:afterLines="50" w:line="360" w:lineRule="auto"/>
              <w:ind w:firstLineChars="15" w:firstLine="31"/>
              <w:jc w:val="center"/>
              <w:textAlignment w:val="center"/>
              <w:rPr>
                <w:rFonts w:ascii="仿宋_GB2312" w:eastAsia="仿宋_GB2312" w:hAnsi="仿宋" w:cs="仿宋"/>
              </w:rPr>
            </w:pPr>
            <w:r>
              <w:rPr>
                <w:rFonts w:ascii="仿宋_GB2312" w:eastAsia="仿宋_GB2312" w:hAnsi="仿宋" w:cs="仿宋" w:hint="eastAsia"/>
                <w:kern w:val="0"/>
                <w:lang/>
              </w:rPr>
              <w:t>成本节约率</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5</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233755" w:rsidP="00705300">
            <w:pPr>
              <w:widowControl/>
              <w:spacing w:afterLines="50" w:line="360" w:lineRule="auto"/>
              <w:ind w:leftChars="-2" w:hangingChars="2" w:hanging="4"/>
              <w:jc w:val="center"/>
              <w:textAlignment w:val="center"/>
              <w:rPr>
                <w:rFonts w:ascii="仿宋_GB2312" w:eastAsia="仿宋_GB2312" w:hAnsi="仿宋" w:cs="仿宋"/>
              </w:rPr>
            </w:pPr>
            <w:r>
              <w:rPr>
                <w:rFonts w:ascii="仿宋_GB2312" w:eastAsia="仿宋_GB2312" w:hAnsi="仿宋" w:cs="仿宋" w:hint="eastAsia"/>
                <w:kern w:val="0"/>
                <w:lang/>
              </w:rPr>
              <w:t>0-15</w:t>
            </w:r>
            <w:r w:rsidR="00D44188" w:rsidRPr="00221135">
              <w:rPr>
                <w:rFonts w:ascii="仿宋_GB2312" w:eastAsia="仿宋_GB2312" w:hAnsi="仿宋" w:cs="仿宋" w:hint="eastAsia"/>
                <w:kern w:val="0"/>
                <w:lang/>
              </w:rPr>
              <w:t>%</w:t>
            </w: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233755" w:rsidP="00705300">
            <w:pPr>
              <w:widowControl/>
              <w:spacing w:afterLines="50" w:line="360" w:lineRule="auto"/>
              <w:jc w:val="center"/>
              <w:textAlignment w:val="center"/>
              <w:rPr>
                <w:rFonts w:ascii="仿宋_GB2312" w:eastAsia="仿宋_GB2312" w:hAnsi="仿宋" w:cs="仿宋"/>
              </w:rPr>
            </w:pPr>
            <w:r>
              <w:rPr>
                <w:rFonts w:ascii="仿宋_GB2312" w:eastAsia="仿宋_GB2312" w:hAnsi="仿宋" w:cs="仿宋" w:hint="eastAsia"/>
              </w:rPr>
              <w:t>0</w:t>
            </w:r>
            <w:r w:rsidR="00D44188" w:rsidRPr="00221135">
              <w:rPr>
                <w:rFonts w:ascii="仿宋_GB2312" w:eastAsia="仿宋_GB2312" w:hAnsi="仿宋" w:cs="仿宋" w:hint="eastAsia"/>
              </w:rPr>
              <w:t>%</w:t>
            </w: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233755" w:rsidP="00705300">
            <w:pPr>
              <w:widowControl/>
              <w:spacing w:afterLines="50" w:line="360" w:lineRule="auto"/>
              <w:jc w:val="center"/>
              <w:textAlignment w:val="center"/>
              <w:rPr>
                <w:rFonts w:ascii="仿宋_GB2312" w:eastAsia="仿宋_GB2312" w:hAnsi="仿宋" w:cs="仿宋"/>
              </w:rPr>
            </w:pPr>
            <w:r>
              <w:rPr>
                <w:rFonts w:ascii="仿宋_GB2312" w:eastAsia="仿宋_GB2312" w:hAnsi="仿宋" w:cs="仿宋" w:hint="eastAsia"/>
                <w:kern w:val="0"/>
                <w:lang/>
              </w:rPr>
              <w:t>5</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9</w:t>
            </w:r>
            <w:r w:rsidR="00D01D21" w:rsidRPr="00221135">
              <w:rPr>
                <w:rFonts w:ascii="仿宋_GB2312" w:eastAsia="仿宋_GB2312" w:hAnsi="仿宋" w:cs="仿宋" w:hint="eastAsia"/>
              </w:rPr>
              <w:t>5</w:t>
            </w:r>
            <w:r w:rsidRPr="00221135">
              <w:rPr>
                <w:rFonts w:ascii="仿宋_GB2312" w:eastAsia="仿宋_GB2312" w:hAnsi="仿宋" w:cs="仿宋" w:hint="eastAsia"/>
              </w:rPr>
              <w:t>%</w:t>
            </w:r>
          </w:p>
        </w:tc>
      </w:tr>
      <w:tr w:rsidR="00D44188" w:rsidRPr="00221135" w:rsidTr="006F6AA2">
        <w:trPr>
          <w:trHeight w:val="480"/>
          <w:jc w:val="center"/>
        </w:trPr>
        <w:tc>
          <w:tcPr>
            <w:tcW w:w="1422"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firstLineChars="221" w:firstLine="464"/>
              <w:jc w:val="center"/>
              <w:textAlignment w:val="center"/>
              <w:rPr>
                <w:rFonts w:ascii="仿宋_GB2312" w:eastAsia="仿宋_GB2312" w:hAnsi="仿宋" w:cs="仿宋"/>
                <w:kern w:val="0"/>
                <w:lang/>
              </w:rPr>
            </w:pPr>
          </w:p>
        </w:tc>
        <w:tc>
          <w:tcPr>
            <w:tcW w:w="2268"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ind w:firstLineChars="15" w:firstLine="31"/>
              <w:jc w:val="center"/>
              <w:textAlignment w:val="center"/>
              <w:rPr>
                <w:rFonts w:ascii="仿宋_GB2312" w:eastAsia="仿宋_GB2312" w:hAnsi="仿宋" w:cs="仿宋"/>
              </w:rPr>
            </w:pPr>
            <w:r w:rsidRPr="00221135">
              <w:rPr>
                <w:rFonts w:ascii="仿宋_GB2312" w:eastAsia="仿宋_GB2312" w:hAnsi="仿宋" w:cs="仿宋" w:hint="eastAsia"/>
                <w:kern w:val="0"/>
                <w:lang/>
              </w:rPr>
              <w:t>合计</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01D21"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kern w:val="0"/>
                <w:lang/>
              </w:rPr>
              <w:t>20</w:t>
            </w:r>
          </w:p>
        </w:tc>
        <w:tc>
          <w:tcPr>
            <w:tcW w:w="1456"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spacing w:afterLines="50" w:line="360" w:lineRule="auto"/>
              <w:ind w:leftChars="-2" w:hangingChars="2" w:hanging="4"/>
              <w:jc w:val="center"/>
              <w:rPr>
                <w:rFonts w:ascii="仿宋_GB2312" w:eastAsia="仿宋_GB2312" w:hAnsi="仿宋" w:cs="仿宋"/>
              </w:rPr>
            </w:pPr>
          </w:p>
        </w:tc>
        <w:tc>
          <w:tcPr>
            <w:tcW w:w="1398" w:type="dxa"/>
            <w:tcBorders>
              <w:top w:val="single" w:sz="4" w:space="0" w:color="000000"/>
              <w:left w:val="single" w:sz="4" w:space="0" w:color="000000"/>
              <w:bottom w:val="single" w:sz="4" w:space="0" w:color="000000"/>
              <w:right w:val="single" w:sz="4" w:space="0" w:color="000000"/>
            </w:tcBorders>
            <w:vAlign w:val="center"/>
          </w:tcPr>
          <w:p w:rsidR="00D44188" w:rsidRPr="00221135" w:rsidRDefault="00D44188" w:rsidP="00705300">
            <w:pPr>
              <w:spacing w:afterLines="50" w:line="360" w:lineRule="auto"/>
              <w:jc w:val="center"/>
              <w:rPr>
                <w:rFonts w:ascii="仿宋_GB2312" w:eastAsia="仿宋_GB2312" w:hAnsi="仿宋" w:cs="仿宋"/>
              </w:rPr>
            </w:pPr>
          </w:p>
        </w:tc>
        <w:tc>
          <w:tcPr>
            <w:tcW w:w="1037"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03095E" w:rsidP="00705300">
            <w:pPr>
              <w:widowControl/>
              <w:spacing w:afterLines="50" w:line="360" w:lineRule="auto"/>
              <w:jc w:val="center"/>
              <w:textAlignment w:val="center"/>
              <w:rPr>
                <w:rFonts w:ascii="仿宋_GB2312" w:eastAsia="仿宋_GB2312" w:hAnsi="仿宋" w:cs="仿宋"/>
              </w:rPr>
            </w:pPr>
            <w:r>
              <w:rPr>
                <w:rFonts w:ascii="仿宋_GB2312" w:eastAsia="仿宋_GB2312" w:hAnsi="仿宋" w:cs="仿宋" w:hint="eastAsia"/>
                <w:kern w:val="0"/>
                <w:lang/>
              </w:rPr>
              <w:t>19</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D44188" w:rsidRPr="00221135" w:rsidRDefault="00D44188" w:rsidP="00705300">
            <w:pPr>
              <w:widowControl/>
              <w:spacing w:afterLines="50" w:line="360" w:lineRule="auto"/>
              <w:jc w:val="center"/>
              <w:textAlignment w:val="center"/>
              <w:rPr>
                <w:rFonts w:ascii="仿宋_GB2312" w:eastAsia="仿宋_GB2312" w:hAnsi="仿宋" w:cs="仿宋"/>
              </w:rPr>
            </w:pPr>
            <w:r w:rsidRPr="00221135">
              <w:rPr>
                <w:rFonts w:ascii="仿宋_GB2312" w:eastAsia="仿宋_GB2312" w:hAnsi="仿宋" w:cs="仿宋" w:hint="eastAsia"/>
              </w:rPr>
              <w:t>9</w:t>
            </w:r>
            <w:r w:rsidR="0003095E">
              <w:rPr>
                <w:rFonts w:ascii="仿宋_GB2312" w:eastAsia="仿宋_GB2312" w:hAnsi="仿宋" w:cs="仿宋" w:hint="eastAsia"/>
              </w:rPr>
              <w:t>5</w:t>
            </w:r>
            <w:r w:rsidRPr="00221135">
              <w:rPr>
                <w:rFonts w:ascii="仿宋_GB2312" w:eastAsia="仿宋_GB2312" w:hAnsi="仿宋" w:cs="仿宋" w:hint="eastAsia"/>
              </w:rPr>
              <w:t>%</w:t>
            </w:r>
          </w:p>
        </w:tc>
      </w:tr>
    </w:tbl>
    <w:p w:rsidR="00D01D21" w:rsidRPr="0082702B" w:rsidRDefault="00F60EB6" w:rsidP="00705300">
      <w:pPr>
        <w:adjustRightInd w:val="0"/>
        <w:snapToGrid w:val="0"/>
        <w:spacing w:afterLines="50" w:line="360" w:lineRule="auto"/>
        <w:ind w:firstLineChars="221" w:firstLine="690"/>
        <w:outlineLvl w:val="1"/>
        <w:rPr>
          <w:rFonts w:ascii="仿宋_GB2312" w:eastAsia="仿宋_GB2312" w:hAnsi="仿宋_GB2312" w:cs="仿宋_GB2312"/>
          <w:spacing w:val="-4"/>
          <w:sz w:val="32"/>
          <w:szCs w:val="32"/>
        </w:rPr>
      </w:pPr>
      <w:bookmarkStart w:id="57" w:name="_Toc83742725"/>
      <w:r w:rsidRPr="0082702B">
        <w:rPr>
          <w:rFonts w:ascii="仿宋_GB2312" w:eastAsia="仿宋_GB2312" w:hAnsi="仿宋_GB2312" w:cs="仿宋_GB2312" w:hint="eastAsia"/>
          <w:spacing w:val="-4"/>
          <w:sz w:val="32"/>
          <w:szCs w:val="32"/>
        </w:rPr>
        <w:t>4.效果指标</w:t>
      </w:r>
      <w:bookmarkEnd w:id="57"/>
    </w:p>
    <w:p w:rsidR="00D01D21" w:rsidRPr="0082702B" w:rsidRDefault="00D01D21" w:rsidP="00705300">
      <w:pPr>
        <w:adjustRightInd w:val="0"/>
        <w:snapToGrid w:val="0"/>
        <w:spacing w:afterLines="50" w:line="360" w:lineRule="auto"/>
        <w:ind w:firstLineChars="221" w:firstLine="707"/>
        <w:outlineLvl w:val="1"/>
        <w:rPr>
          <w:rFonts w:ascii="仿宋_GB2312" w:eastAsia="仿宋_GB2312" w:hAnsi="仿宋_GB2312" w:cs="仿宋_GB2312"/>
          <w:spacing w:val="-4"/>
          <w:sz w:val="32"/>
          <w:szCs w:val="32"/>
        </w:rPr>
      </w:pPr>
      <w:r w:rsidRPr="0082702B">
        <w:rPr>
          <w:rFonts w:ascii="仿宋_GB2312" w:eastAsia="仿宋_GB2312" w:hAnsi="仿宋_GB2312" w:cs="仿宋_GB2312" w:hint="eastAsia"/>
          <w:bCs/>
          <w:kern w:val="0"/>
          <w:sz w:val="32"/>
          <w:szCs w:val="32"/>
        </w:rPr>
        <w:t>效果方面分值50分，得</w:t>
      </w:r>
      <w:r w:rsidR="00BE4ADE" w:rsidRPr="0082702B">
        <w:rPr>
          <w:rFonts w:ascii="仿宋_GB2312" w:eastAsia="仿宋_GB2312" w:hAnsi="仿宋_GB2312" w:cs="仿宋_GB2312" w:hint="eastAsia"/>
          <w:bCs/>
          <w:kern w:val="0"/>
          <w:sz w:val="32"/>
          <w:szCs w:val="32"/>
        </w:rPr>
        <w:t>47</w:t>
      </w:r>
      <w:r w:rsidRPr="0082702B">
        <w:rPr>
          <w:rFonts w:ascii="仿宋_GB2312" w:eastAsia="仿宋_GB2312" w:hAnsi="仿宋_GB2312" w:cs="仿宋_GB2312" w:hint="eastAsia"/>
          <w:bCs/>
          <w:kern w:val="0"/>
          <w:sz w:val="32"/>
          <w:szCs w:val="32"/>
        </w:rPr>
        <w:t>分，得分率9</w:t>
      </w:r>
      <w:r w:rsidR="00BE4ADE" w:rsidRPr="0082702B">
        <w:rPr>
          <w:rFonts w:ascii="仿宋_GB2312" w:eastAsia="仿宋_GB2312" w:hAnsi="仿宋_GB2312" w:cs="仿宋_GB2312" w:hint="eastAsia"/>
          <w:bCs/>
          <w:kern w:val="0"/>
          <w:sz w:val="32"/>
          <w:szCs w:val="32"/>
        </w:rPr>
        <w:t>4</w:t>
      </w:r>
      <w:r w:rsidRPr="0082702B">
        <w:rPr>
          <w:rFonts w:ascii="仿宋_GB2312" w:eastAsia="仿宋_GB2312" w:hAnsi="仿宋_GB2312" w:cs="仿宋_GB2312" w:hint="eastAsia"/>
          <w:bCs/>
          <w:kern w:val="0"/>
          <w:sz w:val="32"/>
          <w:szCs w:val="32"/>
        </w:rPr>
        <w:t>%。从</w:t>
      </w:r>
      <w:r w:rsidR="0003095E">
        <w:rPr>
          <w:rFonts w:ascii="仿宋_GB2312" w:eastAsia="仿宋_GB2312" w:hAnsi="仿宋_GB2312" w:cs="仿宋_GB2312" w:hint="eastAsia"/>
          <w:bCs/>
          <w:kern w:val="0"/>
          <w:sz w:val="32"/>
          <w:szCs w:val="32"/>
        </w:rPr>
        <w:t>项目</w:t>
      </w:r>
      <w:r w:rsidRPr="0082702B">
        <w:rPr>
          <w:rFonts w:ascii="仿宋_GB2312" w:eastAsia="仿宋_GB2312" w:hAnsi="仿宋_GB2312" w:cs="仿宋_GB2312" w:hint="eastAsia"/>
          <w:bCs/>
          <w:kern w:val="0"/>
          <w:sz w:val="32"/>
          <w:szCs w:val="32"/>
        </w:rPr>
        <w:t>效益、</w:t>
      </w:r>
      <w:r w:rsidR="0003095E">
        <w:rPr>
          <w:rFonts w:ascii="仿宋_GB2312" w:eastAsia="仿宋_GB2312" w:hAnsi="仿宋_GB2312" w:cs="仿宋_GB2312" w:hint="eastAsia"/>
          <w:bCs/>
          <w:kern w:val="0"/>
          <w:sz w:val="32"/>
          <w:szCs w:val="32"/>
        </w:rPr>
        <w:t>行政效益、可持续效益、</w:t>
      </w:r>
      <w:r w:rsidRPr="0082702B">
        <w:rPr>
          <w:rFonts w:ascii="仿宋_GB2312" w:eastAsia="仿宋_GB2312" w:hAnsi="仿宋_GB2312" w:cs="仿宋_GB2312" w:hint="eastAsia"/>
          <w:bCs/>
          <w:kern w:val="0"/>
          <w:sz w:val="32"/>
          <w:szCs w:val="32"/>
        </w:rPr>
        <w:t>满意度</w:t>
      </w:r>
      <w:r w:rsidR="0003095E">
        <w:rPr>
          <w:rFonts w:ascii="仿宋_GB2312" w:eastAsia="仿宋_GB2312" w:hAnsi="仿宋_GB2312" w:cs="仿宋_GB2312" w:hint="eastAsia"/>
          <w:bCs/>
          <w:kern w:val="0"/>
          <w:sz w:val="32"/>
          <w:szCs w:val="32"/>
        </w:rPr>
        <w:t>四</w:t>
      </w:r>
      <w:r w:rsidRPr="0082702B">
        <w:rPr>
          <w:rFonts w:ascii="仿宋_GB2312" w:eastAsia="仿宋_GB2312" w:hAnsi="仿宋_GB2312" w:cs="仿宋_GB2312" w:hint="eastAsia"/>
          <w:bCs/>
          <w:kern w:val="0"/>
          <w:sz w:val="32"/>
          <w:szCs w:val="32"/>
        </w:rPr>
        <w:t>个方面进行评价，具体如下：</w:t>
      </w:r>
    </w:p>
    <w:tbl>
      <w:tblPr>
        <w:tblStyle w:val="ae"/>
        <w:tblW w:w="0" w:type="auto"/>
        <w:tblLayout w:type="fixed"/>
        <w:tblLook w:val="0000"/>
      </w:tblPr>
      <w:tblGrid>
        <w:gridCol w:w="1076"/>
        <w:gridCol w:w="3143"/>
        <w:gridCol w:w="709"/>
        <w:gridCol w:w="1417"/>
        <w:gridCol w:w="1134"/>
        <w:gridCol w:w="993"/>
        <w:gridCol w:w="992"/>
      </w:tblGrid>
      <w:tr w:rsidR="006F6AA2" w:rsidRPr="00221135" w:rsidTr="006F6AA2">
        <w:trPr>
          <w:trHeight w:val="514"/>
        </w:trPr>
        <w:tc>
          <w:tcPr>
            <w:tcW w:w="1076" w:type="dxa"/>
          </w:tcPr>
          <w:p w:rsidR="00D01D21" w:rsidRPr="00221135" w:rsidRDefault="0003095E"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r>
              <w:rPr>
                <w:rFonts w:ascii="仿宋_GB2312" w:eastAsia="仿宋_GB2312" w:hAnsi="仿宋_GB2312" w:cs="仿宋_GB2312" w:hint="eastAsia"/>
                <w:bCs/>
                <w:kern w:val="0"/>
              </w:rPr>
              <w:lastRenderedPageBreak/>
              <w:t>三</w:t>
            </w:r>
            <w:r w:rsidR="00D01D21" w:rsidRPr="00221135">
              <w:rPr>
                <w:rFonts w:ascii="仿宋_GB2312" w:eastAsia="仿宋_GB2312" w:hAnsi="仿宋_GB2312" w:cs="仿宋_GB2312" w:hint="eastAsia"/>
                <w:bCs/>
                <w:kern w:val="0"/>
              </w:rPr>
              <w:t>级指标</w:t>
            </w:r>
          </w:p>
        </w:tc>
        <w:tc>
          <w:tcPr>
            <w:tcW w:w="3143" w:type="dxa"/>
          </w:tcPr>
          <w:p w:rsidR="00D01D21" w:rsidRPr="00221135" w:rsidRDefault="00D01D21" w:rsidP="00705300">
            <w:pPr>
              <w:widowControl/>
              <w:tabs>
                <w:tab w:val="left" w:pos="2740"/>
              </w:tabs>
              <w:adjustRightInd w:val="0"/>
              <w:snapToGrid w:val="0"/>
              <w:spacing w:afterLines="50" w:line="360" w:lineRule="auto"/>
              <w:ind w:firstLineChars="27" w:firstLine="5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末级指标</w:t>
            </w:r>
          </w:p>
        </w:tc>
        <w:tc>
          <w:tcPr>
            <w:tcW w:w="709" w:type="dxa"/>
          </w:tcPr>
          <w:p w:rsidR="00D01D21" w:rsidRPr="00221135" w:rsidRDefault="00D01D21"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分值</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标杆值</w:t>
            </w:r>
          </w:p>
        </w:tc>
        <w:tc>
          <w:tcPr>
            <w:tcW w:w="1134" w:type="dxa"/>
          </w:tcPr>
          <w:p w:rsidR="00D01D21" w:rsidRPr="00221135" w:rsidRDefault="00D01D21"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指标值</w:t>
            </w:r>
          </w:p>
        </w:tc>
        <w:tc>
          <w:tcPr>
            <w:tcW w:w="993" w:type="dxa"/>
          </w:tcPr>
          <w:p w:rsidR="00D01D21" w:rsidRPr="00221135" w:rsidRDefault="00D01D21"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得分</w:t>
            </w:r>
          </w:p>
        </w:tc>
        <w:tc>
          <w:tcPr>
            <w:tcW w:w="992" w:type="dxa"/>
          </w:tcPr>
          <w:p w:rsidR="00D01D21" w:rsidRPr="00221135" w:rsidRDefault="00D01D21"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得分率</w:t>
            </w:r>
          </w:p>
        </w:tc>
      </w:tr>
      <w:tr w:rsidR="006F6AA2" w:rsidRPr="00221135" w:rsidTr="006F6AA2">
        <w:trPr>
          <w:trHeight w:val="846"/>
        </w:trPr>
        <w:tc>
          <w:tcPr>
            <w:tcW w:w="1076" w:type="dxa"/>
            <w:vMerge w:val="restart"/>
          </w:tcPr>
          <w:p w:rsidR="00D01D21" w:rsidRPr="00221135" w:rsidRDefault="00D01D21"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社会效益</w:t>
            </w:r>
          </w:p>
        </w:tc>
        <w:tc>
          <w:tcPr>
            <w:tcW w:w="3143" w:type="dxa"/>
          </w:tcPr>
          <w:p w:rsidR="00D01D21" w:rsidRPr="00221135" w:rsidRDefault="00BE4ADE" w:rsidP="00705300">
            <w:pPr>
              <w:spacing w:afterLines="50" w:line="360" w:lineRule="auto"/>
              <w:ind w:firstLineChars="27" w:firstLine="57"/>
              <w:textAlignment w:val="baseline"/>
              <w:rPr>
                <w:rFonts w:ascii="仿宋_GB2312" w:eastAsia="仿宋_GB2312" w:hAnsi="仿宋_GB2312" w:cs="仿宋_GB2312"/>
                <w:bCs/>
                <w:kern w:val="0"/>
              </w:rPr>
            </w:pPr>
            <w:r w:rsidRPr="00221135">
              <w:rPr>
                <w:rFonts w:ascii="仿宋_GB2312" w:eastAsia="仿宋_GB2312" w:hAnsi="仿宋_GB2312" w:cs="仿宋_GB2312" w:hint="eastAsia"/>
                <w:bCs/>
                <w:kern w:val="0"/>
              </w:rPr>
              <w:t>加大涉民生案件执行力度推进阳光司法</w:t>
            </w:r>
          </w:p>
        </w:tc>
        <w:tc>
          <w:tcPr>
            <w:tcW w:w="709" w:type="dxa"/>
          </w:tcPr>
          <w:p w:rsidR="00D01D21" w:rsidRPr="00221135" w:rsidRDefault="00BE4ADE"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 w:cs="仿宋" w:hint="eastAsia"/>
                <w:kern w:val="0"/>
                <w:lang/>
              </w:rPr>
              <w:t>非常显著</w:t>
            </w:r>
          </w:p>
        </w:tc>
        <w:tc>
          <w:tcPr>
            <w:tcW w:w="1134" w:type="dxa"/>
          </w:tcPr>
          <w:p w:rsidR="00D01D21" w:rsidRPr="00221135" w:rsidRDefault="00D01D21"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比较显著</w:t>
            </w: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w:t>
            </w:r>
          </w:p>
        </w:tc>
        <w:tc>
          <w:tcPr>
            <w:tcW w:w="992" w:type="dxa"/>
          </w:tcPr>
          <w:p w:rsidR="00D01D21" w:rsidRPr="00221135" w:rsidRDefault="00D01D21"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90%</w:t>
            </w:r>
          </w:p>
        </w:tc>
      </w:tr>
      <w:tr w:rsidR="006F6AA2" w:rsidRPr="00221135" w:rsidTr="006F6AA2">
        <w:trPr>
          <w:trHeight w:val="430"/>
        </w:trPr>
        <w:tc>
          <w:tcPr>
            <w:tcW w:w="1076" w:type="dxa"/>
            <w:vMerge/>
          </w:tcPr>
          <w:p w:rsidR="00D01D21" w:rsidRPr="00221135" w:rsidRDefault="00D01D21"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p>
        </w:tc>
        <w:tc>
          <w:tcPr>
            <w:tcW w:w="3143" w:type="dxa"/>
          </w:tcPr>
          <w:p w:rsidR="00D01D21" w:rsidRPr="00221135" w:rsidRDefault="00BE4ADE" w:rsidP="00705300">
            <w:pPr>
              <w:widowControl/>
              <w:tabs>
                <w:tab w:val="left" w:pos="2740"/>
              </w:tabs>
              <w:adjustRightInd w:val="0"/>
              <w:snapToGrid w:val="0"/>
              <w:spacing w:afterLines="50" w:line="360" w:lineRule="auto"/>
              <w:ind w:firstLineChars="27" w:firstLine="57"/>
              <w:jc w:val="left"/>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加大司法救助力度</w:t>
            </w:r>
          </w:p>
        </w:tc>
        <w:tc>
          <w:tcPr>
            <w:tcW w:w="709" w:type="dxa"/>
          </w:tcPr>
          <w:p w:rsidR="00D01D21" w:rsidRPr="00221135" w:rsidRDefault="00BE4ADE"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1417" w:type="dxa"/>
          </w:tcPr>
          <w:p w:rsidR="00D01D21" w:rsidRPr="00221135" w:rsidRDefault="00D01D21" w:rsidP="00705300">
            <w:pPr>
              <w:widowControl/>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 w:cs="仿宋" w:hint="eastAsia"/>
                <w:kern w:val="0"/>
                <w:lang/>
              </w:rPr>
              <w:t>非常显著</w:t>
            </w:r>
          </w:p>
        </w:tc>
        <w:tc>
          <w:tcPr>
            <w:tcW w:w="1134" w:type="dxa"/>
          </w:tcPr>
          <w:p w:rsidR="00D01D21" w:rsidRPr="00221135" w:rsidRDefault="00D01D21" w:rsidP="00705300">
            <w:pPr>
              <w:widowControl/>
              <w:adjustRightInd w:val="0"/>
              <w:snapToGrid w:val="0"/>
              <w:spacing w:afterLines="50" w:line="360" w:lineRule="auto"/>
              <w:ind w:firstLineChars="16" w:firstLine="3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比较显著</w:t>
            </w: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w:t>
            </w:r>
          </w:p>
        </w:tc>
        <w:tc>
          <w:tcPr>
            <w:tcW w:w="992" w:type="dxa"/>
          </w:tcPr>
          <w:p w:rsidR="00D01D21" w:rsidRPr="00221135" w:rsidRDefault="00D01D21"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90%</w:t>
            </w:r>
          </w:p>
        </w:tc>
      </w:tr>
      <w:tr w:rsidR="006F6AA2" w:rsidRPr="00221135" w:rsidTr="006F6AA2">
        <w:trPr>
          <w:trHeight w:val="432"/>
        </w:trPr>
        <w:tc>
          <w:tcPr>
            <w:tcW w:w="1076" w:type="dxa"/>
          </w:tcPr>
          <w:p w:rsidR="00D01D21" w:rsidRPr="00221135" w:rsidRDefault="00D01D21"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行政效能</w:t>
            </w:r>
          </w:p>
        </w:tc>
        <w:tc>
          <w:tcPr>
            <w:tcW w:w="3143" w:type="dxa"/>
          </w:tcPr>
          <w:p w:rsidR="00D01D21" w:rsidRPr="00221135" w:rsidRDefault="00D01D21" w:rsidP="00705300">
            <w:pPr>
              <w:widowControl/>
              <w:tabs>
                <w:tab w:val="left" w:pos="2740"/>
              </w:tabs>
              <w:adjustRightInd w:val="0"/>
              <w:snapToGrid w:val="0"/>
              <w:spacing w:afterLines="50" w:line="360" w:lineRule="auto"/>
              <w:ind w:firstLineChars="27" w:firstLine="57"/>
              <w:jc w:val="left"/>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上级部门考核情况</w:t>
            </w:r>
          </w:p>
        </w:tc>
        <w:tc>
          <w:tcPr>
            <w:tcW w:w="709" w:type="dxa"/>
          </w:tcPr>
          <w:p w:rsidR="00D01D21" w:rsidRPr="00221135" w:rsidRDefault="00BE4ADE"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优</w:t>
            </w:r>
          </w:p>
        </w:tc>
        <w:tc>
          <w:tcPr>
            <w:tcW w:w="1134" w:type="dxa"/>
          </w:tcPr>
          <w:p w:rsidR="00D01D21" w:rsidRPr="00221135" w:rsidRDefault="00BE4ADE"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优</w:t>
            </w: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992" w:type="dxa"/>
          </w:tcPr>
          <w:p w:rsidR="00D01D21" w:rsidRPr="00221135" w:rsidRDefault="00BE4ADE"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100</w:t>
            </w:r>
            <w:r w:rsidR="00D01D21" w:rsidRPr="00221135">
              <w:rPr>
                <w:rFonts w:ascii="仿宋_GB2312" w:eastAsia="仿宋_GB2312" w:hAnsi="仿宋_GB2312" w:cs="仿宋_GB2312" w:hint="eastAsia"/>
                <w:bCs/>
                <w:kern w:val="0"/>
              </w:rPr>
              <w:t>%</w:t>
            </w:r>
          </w:p>
        </w:tc>
      </w:tr>
      <w:tr w:rsidR="006F6AA2" w:rsidRPr="00221135" w:rsidTr="006F6AA2">
        <w:trPr>
          <w:trHeight w:val="452"/>
        </w:trPr>
        <w:tc>
          <w:tcPr>
            <w:tcW w:w="1076" w:type="dxa"/>
          </w:tcPr>
          <w:p w:rsidR="00D01D21" w:rsidRPr="00221135" w:rsidRDefault="00D01D21"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可持续效益</w:t>
            </w:r>
          </w:p>
        </w:tc>
        <w:tc>
          <w:tcPr>
            <w:tcW w:w="3143" w:type="dxa"/>
          </w:tcPr>
          <w:p w:rsidR="00D01D21" w:rsidRPr="00221135" w:rsidRDefault="00D01D21" w:rsidP="00705300">
            <w:pPr>
              <w:widowControl/>
              <w:tabs>
                <w:tab w:val="left" w:pos="2740"/>
              </w:tabs>
              <w:adjustRightInd w:val="0"/>
              <w:snapToGrid w:val="0"/>
              <w:spacing w:afterLines="50" w:line="360" w:lineRule="auto"/>
              <w:ind w:firstLineChars="27" w:firstLine="57"/>
              <w:jc w:val="left"/>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运行机制可持续性</w:t>
            </w:r>
          </w:p>
        </w:tc>
        <w:tc>
          <w:tcPr>
            <w:tcW w:w="709" w:type="dxa"/>
          </w:tcPr>
          <w:p w:rsidR="00D01D21" w:rsidRPr="00221135" w:rsidRDefault="00BE4ADE"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非常显著</w:t>
            </w:r>
          </w:p>
        </w:tc>
        <w:tc>
          <w:tcPr>
            <w:tcW w:w="1134" w:type="dxa"/>
          </w:tcPr>
          <w:p w:rsidR="00D01D21" w:rsidRPr="00221135" w:rsidRDefault="00D01D21"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比较显著</w:t>
            </w: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992" w:type="dxa"/>
          </w:tcPr>
          <w:p w:rsidR="00D01D21" w:rsidRPr="00221135" w:rsidRDefault="00D01D21"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100%</w:t>
            </w:r>
          </w:p>
        </w:tc>
      </w:tr>
      <w:tr w:rsidR="006F6AA2" w:rsidRPr="00221135" w:rsidTr="006F6AA2">
        <w:trPr>
          <w:trHeight w:val="987"/>
        </w:trPr>
        <w:tc>
          <w:tcPr>
            <w:tcW w:w="1076" w:type="dxa"/>
          </w:tcPr>
          <w:p w:rsidR="00D01D21" w:rsidRPr="00221135" w:rsidRDefault="00D01D21" w:rsidP="00705300">
            <w:pPr>
              <w:widowControl/>
              <w:tabs>
                <w:tab w:val="left" w:pos="2740"/>
              </w:tabs>
              <w:adjustRightInd w:val="0"/>
              <w:snapToGrid w:val="0"/>
              <w:spacing w:afterLines="50" w:line="360" w:lineRule="auto"/>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社会公众或服务对象满意度</w:t>
            </w:r>
          </w:p>
        </w:tc>
        <w:tc>
          <w:tcPr>
            <w:tcW w:w="3143" w:type="dxa"/>
          </w:tcPr>
          <w:p w:rsidR="00D01D21" w:rsidRPr="00221135" w:rsidRDefault="00D01D21" w:rsidP="00705300">
            <w:pPr>
              <w:widowControl/>
              <w:tabs>
                <w:tab w:val="left" w:pos="2740"/>
              </w:tabs>
              <w:adjustRightInd w:val="0"/>
              <w:snapToGrid w:val="0"/>
              <w:spacing w:afterLines="50" w:line="360" w:lineRule="auto"/>
              <w:ind w:firstLineChars="27" w:firstLine="57"/>
              <w:jc w:val="left"/>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社会公众或部门的服务对象对部门履职效果的满意程度</w:t>
            </w:r>
          </w:p>
        </w:tc>
        <w:tc>
          <w:tcPr>
            <w:tcW w:w="709" w:type="dxa"/>
          </w:tcPr>
          <w:p w:rsidR="00D01D21" w:rsidRPr="00221135" w:rsidRDefault="00D01D21"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10</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90%</w:t>
            </w:r>
          </w:p>
        </w:tc>
        <w:tc>
          <w:tcPr>
            <w:tcW w:w="1134" w:type="dxa"/>
          </w:tcPr>
          <w:p w:rsidR="00D01D21" w:rsidRPr="00221135" w:rsidRDefault="00D01D21"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w:t>
            </w:r>
          </w:p>
        </w:tc>
        <w:tc>
          <w:tcPr>
            <w:tcW w:w="992" w:type="dxa"/>
          </w:tcPr>
          <w:p w:rsidR="00D01D21" w:rsidRPr="00221135" w:rsidRDefault="00BE4ADE"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90</w:t>
            </w:r>
            <w:r w:rsidR="00D01D21" w:rsidRPr="00221135">
              <w:rPr>
                <w:rFonts w:ascii="仿宋_GB2312" w:eastAsia="仿宋_GB2312" w:hAnsi="仿宋_GB2312" w:cs="仿宋_GB2312" w:hint="eastAsia"/>
                <w:bCs/>
                <w:kern w:val="0"/>
              </w:rPr>
              <w:t>%</w:t>
            </w:r>
          </w:p>
        </w:tc>
      </w:tr>
      <w:tr w:rsidR="006F6AA2" w:rsidRPr="00221135" w:rsidTr="006F6AA2">
        <w:trPr>
          <w:trHeight w:val="502"/>
        </w:trPr>
        <w:tc>
          <w:tcPr>
            <w:tcW w:w="1076" w:type="dxa"/>
          </w:tcPr>
          <w:p w:rsidR="00D01D21" w:rsidRPr="00221135" w:rsidRDefault="00D01D21" w:rsidP="00705300">
            <w:pPr>
              <w:widowControl/>
              <w:tabs>
                <w:tab w:val="left" w:pos="2740"/>
              </w:tabs>
              <w:adjustRightInd w:val="0"/>
              <w:snapToGrid w:val="0"/>
              <w:spacing w:afterLines="50" w:line="360" w:lineRule="auto"/>
              <w:ind w:firstLineChars="221" w:firstLine="464"/>
              <w:outlineLvl w:val="0"/>
              <w:rPr>
                <w:rFonts w:ascii="仿宋_GB2312" w:eastAsia="仿宋_GB2312" w:hAnsi="仿宋_GB2312" w:cs="仿宋_GB2312"/>
                <w:bCs/>
                <w:kern w:val="0"/>
              </w:rPr>
            </w:pPr>
          </w:p>
        </w:tc>
        <w:tc>
          <w:tcPr>
            <w:tcW w:w="3143" w:type="dxa"/>
          </w:tcPr>
          <w:p w:rsidR="00D01D21" w:rsidRPr="00221135" w:rsidRDefault="00D01D21" w:rsidP="00705300">
            <w:pPr>
              <w:widowControl/>
              <w:tabs>
                <w:tab w:val="left" w:pos="2740"/>
              </w:tabs>
              <w:adjustRightInd w:val="0"/>
              <w:snapToGrid w:val="0"/>
              <w:spacing w:afterLines="50" w:line="360" w:lineRule="auto"/>
              <w:ind w:firstLineChars="221" w:firstLine="464"/>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合计</w:t>
            </w:r>
          </w:p>
        </w:tc>
        <w:tc>
          <w:tcPr>
            <w:tcW w:w="709" w:type="dxa"/>
          </w:tcPr>
          <w:p w:rsidR="00D01D21" w:rsidRPr="00221135" w:rsidRDefault="00D01D21" w:rsidP="00705300">
            <w:pPr>
              <w:widowControl/>
              <w:tabs>
                <w:tab w:val="left" w:pos="2740"/>
              </w:tabs>
              <w:adjustRightInd w:val="0"/>
              <w:snapToGrid w:val="0"/>
              <w:spacing w:afterLines="50" w:line="360" w:lineRule="auto"/>
              <w:ind w:firstLineChars="20" w:firstLine="42"/>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50</w:t>
            </w:r>
          </w:p>
        </w:tc>
        <w:tc>
          <w:tcPr>
            <w:tcW w:w="1417" w:type="dxa"/>
          </w:tcPr>
          <w:p w:rsidR="00D01D21" w:rsidRPr="00221135" w:rsidRDefault="00D01D21" w:rsidP="00705300">
            <w:pPr>
              <w:widowControl/>
              <w:tabs>
                <w:tab w:val="left" w:pos="2740"/>
              </w:tabs>
              <w:adjustRightInd w:val="0"/>
              <w:snapToGrid w:val="0"/>
              <w:spacing w:afterLines="50" w:line="360" w:lineRule="auto"/>
              <w:ind w:firstLineChars="18" w:firstLine="38"/>
              <w:outlineLvl w:val="0"/>
              <w:rPr>
                <w:rFonts w:ascii="仿宋_GB2312" w:eastAsia="仿宋_GB2312" w:hAnsi="仿宋_GB2312" w:cs="仿宋_GB2312"/>
                <w:bCs/>
                <w:kern w:val="0"/>
              </w:rPr>
            </w:pPr>
          </w:p>
        </w:tc>
        <w:tc>
          <w:tcPr>
            <w:tcW w:w="1134" w:type="dxa"/>
          </w:tcPr>
          <w:p w:rsidR="00D01D21" w:rsidRPr="00221135" w:rsidRDefault="00D01D21" w:rsidP="00705300">
            <w:pPr>
              <w:widowControl/>
              <w:tabs>
                <w:tab w:val="left" w:pos="2740"/>
              </w:tabs>
              <w:adjustRightInd w:val="0"/>
              <w:snapToGrid w:val="0"/>
              <w:spacing w:afterLines="50" w:line="360" w:lineRule="auto"/>
              <w:ind w:firstLineChars="16" w:firstLine="34"/>
              <w:outlineLvl w:val="0"/>
              <w:rPr>
                <w:rFonts w:ascii="仿宋_GB2312" w:eastAsia="仿宋_GB2312" w:hAnsi="仿宋_GB2312" w:cs="仿宋_GB2312"/>
                <w:bCs/>
                <w:kern w:val="0"/>
              </w:rPr>
            </w:pPr>
          </w:p>
        </w:tc>
        <w:tc>
          <w:tcPr>
            <w:tcW w:w="993" w:type="dxa"/>
          </w:tcPr>
          <w:p w:rsidR="00D01D21" w:rsidRPr="00221135" w:rsidRDefault="00BE4ADE" w:rsidP="00705300">
            <w:pPr>
              <w:widowControl/>
              <w:tabs>
                <w:tab w:val="left" w:pos="2740"/>
              </w:tabs>
              <w:adjustRightInd w:val="0"/>
              <w:snapToGrid w:val="0"/>
              <w:spacing w:afterLines="50" w:line="360" w:lineRule="auto"/>
              <w:ind w:firstLineChars="9" w:firstLine="19"/>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47</w:t>
            </w:r>
          </w:p>
        </w:tc>
        <w:tc>
          <w:tcPr>
            <w:tcW w:w="992" w:type="dxa"/>
          </w:tcPr>
          <w:p w:rsidR="00D01D21" w:rsidRPr="00221135" w:rsidRDefault="00BE4ADE" w:rsidP="00705300">
            <w:pPr>
              <w:widowControl/>
              <w:tabs>
                <w:tab w:val="left" w:pos="2740"/>
              </w:tabs>
              <w:adjustRightInd w:val="0"/>
              <w:snapToGrid w:val="0"/>
              <w:spacing w:afterLines="50" w:line="360" w:lineRule="auto"/>
              <w:ind w:firstLineChars="13" w:firstLine="27"/>
              <w:outlineLvl w:val="0"/>
              <w:rPr>
                <w:rFonts w:ascii="仿宋_GB2312" w:eastAsia="仿宋_GB2312" w:hAnsi="仿宋_GB2312" w:cs="仿宋_GB2312"/>
                <w:bCs/>
                <w:kern w:val="0"/>
              </w:rPr>
            </w:pPr>
            <w:r w:rsidRPr="00221135">
              <w:rPr>
                <w:rFonts w:ascii="仿宋_GB2312" w:eastAsia="仿宋_GB2312" w:hAnsi="仿宋_GB2312" w:cs="仿宋_GB2312" w:hint="eastAsia"/>
                <w:bCs/>
                <w:kern w:val="0"/>
              </w:rPr>
              <w:t>94</w:t>
            </w:r>
            <w:r w:rsidR="00D01D21" w:rsidRPr="00221135">
              <w:rPr>
                <w:rFonts w:ascii="仿宋_GB2312" w:eastAsia="仿宋_GB2312" w:hAnsi="仿宋_GB2312" w:cs="仿宋_GB2312" w:hint="eastAsia"/>
                <w:bCs/>
                <w:kern w:val="0"/>
              </w:rPr>
              <w:t>%</w:t>
            </w:r>
          </w:p>
        </w:tc>
      </w:tr>
    </w:tbl>
    <w:p w:rsidR="000B4779" w:rsidRPr="00241C9E" w:rsidRDefault="00F60EB6"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四、部门主要绩效</w:t>
      </w:r>
    </w:p>
    <w:p w:rsidR="0082702B" w:rsidRPr="00241C9E" w:rsidRDefault="0082702B"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（一）基本支出</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2021年度基本支出</w:t>
      </w:r>
      <w:r w:rsidRPr="0082702B">
        <w:rPr>
          <w:rFonts w:ascii="仿宋_GB2312" w:eastAsia="仿宋_GB2312" w:hAnsi="宋体" w:cs="宋体" w:hint="eastAsia"/>
          <w:color w:val="3D3D3D"/>
          <w:kern w:val="0"/>
          <w:sz w:val="32"/>
          <w:szCs w:val="32"/>
        </w:rPr>
        <w:t>7152.03</w:t>
      </w:r>
      <w:r w:rsidRPr="0082702B">
        <w:rPr>
          <w:rFonts w:ascii="仿宋_GB2312" w:eastAsia="仿宋_GB2312" w:hint="eastAsia"/>
          <w:color w:val="000000"/>
          <w:kern w:val="0"/>
          <w:sz w:val="32"/>
          <w:szCs w:val="32"/>
        </w:rPr>
        <w:t>万元，主要用于支付各项工资福利支出和日常公用经费，满足正常的办公和机构正常运行需要，保障部门高效履职</w:t>
      </w:r>
      <w:r w:rsidRPr="0082702B">
        <w:rPr>
          <w:rFonts w:ascii="仿宋_GB2312" w:eastAsia="仿宋_GB2312" w:hint="eastAsia"/>
          <w:sz w:val="32"/>
          <w:szCs w:val="32"/>
        </w:rPr>
        <w:t>而发生的各项支出。</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1、在职人员控制率：100%；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2、预算执行率：100%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3、三公经费变动控制率：3.08%，主要原因是2021年将执法执勤车辆维护费用从其他交通费用科目调整到公务用车维护费用</w:t>
      </w:r>
      <w:r w:rsidRPr="0082702B">
        <w:rPr>
          <w:rFonts w:ascii="仿宋_GB2312" w:eastAsia="仿宋_GB2312" w:hAnsi="仿宋" w:cs="仿宋" w:hint="eastAsia"/>
          <w:bCs/>
          <w:sz w:val="32"/>
          <w:szCs w:val="32"/>
        </w:rPr>
        <w:t>；</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4、一般性支出压减率：17.13%；</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5、政府采购执行率：100%；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6、预决算信息公开：预决算期内完整公开</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lastRenderedPageBreak/>
        <w:t>7、政府资产管理：固定资产台账登记率100%、资产账务登记率100%、资产管理制度健全性100%；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8、部门内控机制执行情况：规范执行，合规率95%以上；</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9、群众满意度：97%</w:t>
      </w:r>
    </w:p>
    <w:p w:rsidR="0082702B" w:rsidRPr="00241C9E" w:rsidRDefault="0082702B" w:rsidP="00705300">
      <w:pPr>
        <w:pStyle w:val="3"/>
        <w:numPr>
          <w:ilvl w:val="0"/>
          <w:numId w:val="0"/>
        </w:numPr>
        <w:spacing w:before="0" w:afterLines="50" w:line="360" w:lineRule="auto"/>
        <w:ind w:firstLineChars="221" w:firstLine="708"/>
        <w:rPr>
          <w:rFonts w:ascii="楷体_GB2312" w:eastAsia="楷体_GB2312"/>
          <w:sz w:val="32"/>
          <w:lang w:val="en-US"/>
        </w:rPr>
      </w:pPr>
      <w:r w:rsidRPr="00241C9E">
        <w:rPr>
          <w:rFonts w:ascii="楷体_GB2312" w:eastAsia="楷体_GB2312" w:hint="eastAsia"/>
          <w:sz w:val="32"/>
          <w:lang w:val="en-US"/>
        </w:rPr>
        <w:t>（二）专项支出</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2021年度专项支出5729.34万元，主要用于购买司法辅助服务、诉讼费备用金、信息化建设、诉讼服务中心建设、装备支出等方面，依法履行了部门审判工作的职能。</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Ansi="仿宋_GB2312" w:cs="仿宋_GB2312" w:hint="eastAsia"/>
          <w:bCs/>
          <w:color w:val="000000"/>
          <w:sz w:val="32"/>
          <w:szCs w:val="32"/>
        </w:rPr>
        <w:t>1.产出指标完成情况分析</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Ansi="仿宋_GB2312" w:cs="仿宋_GB2312" w:hint="eastAsia"/>
          <w:bCs/>
          <w:color w:val="000000"/>
          <w:sz w:val="32"/>
          <w:szCs w:val="32"/>
        </w:rPr>
        <w:t>（1）数量指标</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int="eastAsia"/>
          <w:color w:val="000000"/>
          <w:kern w:val="0"/>
          <w:sz w:val="32"/>
          <w:szCs w:val="32"/>
        </w:rPr>
        <w:t>2021年法院办案业务数量为28097件（年度指标值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20000件），设备购置或信息软件开发数量181台（套）（年度中指标值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150（台）套），发回、重审案件数量15件（年度指标值≤50件），完成年度指标值。</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bookmarkStart w:id="58" w:name="_Hlk44254637"/>
      <w:r w:rsidRPr="0082702B">
        <w:rPr>
          <w:rFonts w:ascii="仿宋_GB2312" w:eastAsia="仿宋_GB2312" w:hAnsi="仿宋_GB2312" w:cs="仿宋_GB2312" w:hint="eastAsia"/>
          <w:bCs/>
          <w:color w:val="000000"/>
          <w:sz w:val="32"/>
          <w:szCs w:val="32"/>
        </w:rPr>
        <w:t>（2）质量指标</w:t>
      </w:r>
    </w:p>
    <w:bookmarkEnd w:id="58"/>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Ansi="仿宋_GB2312" w:cs="仿宋_GB2312" w:hint="eastAsia"/>
          <w:bCs/>
          <w:color w:val="000000"/>
          <w:sz w:val="32"/>
          <w:szCs w:val="32"/>
        </w:rPr>
        <w:t>受理案件结收比105.14%</w:t>
      </w:r>
      <w:r w:rsidRPr="0082702B">
        <w:rPr>
          <w:rFonts w:ascii="仿宋_GB2312" w:eastAsia="仿宋_GB2312" w:hint="eastAsia"/>
          <w:color w:val="000000"/>
          <w:kern w:val="0"/>
          <w:sz w:val="32"/>
          <w:szCs w:val="32"/>
        </w:rPr>
        <w:t>（年度指标值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100%）</w:t>
      </w:r>
      <w:r w:rsidRPr="0082702B">
        <w:rPr>
          <w:rFonts w:ascii="仿宋_GB2312" w:eastAsia="仿宋_GB2312" w:hAnsi="仿宋_GB2312" w:cs="仿宋_GB2312" w:hint="eastAsia"/>
          <w:bCs/>
          <w:color w:val="000000"/>
          <w:sz w:val="32"/>
          <w:szCs w:val="32"/>
        </w:rPr>
        <w:t>，受理案件结案率95.41%</w:t>
      </w:r>
      <w:r w:rsidRPr="0082702B">
        <w:rPr>
          <w:rFonts w:ascii="仿宋_GB2312" w:eastAsia="仿宋_GB2312" w:hint="eastAsia"/>
          <w:color w:val="000000"/>
          <w:kern w:val="0"/>
          <w:sz w:val="32"/>
          <w:szCs w:val="32"/>
        </w:rPr>
        <w:t>（年度指标值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90%），</w:t>
      </w:r>
      <w:r w:rsidRPr="0082702B">
        <w:rPr>
          <w:rFonts w:ascii="仿宋_GB2312" w:eastAsia="仿宋_GB2312" w:hAnsi="仿宋_GB2312" w:cs="仿宋_GB2312" w:hint="eastAsia"/>
          <w:bCs/>
          <w:color w:val="000000"/>
          <w:sz w:val="32"/>
          <w:szCs w:val="32"/>
        </w:rPr>
        <w:t>政府采购率100%，装备合格率：100%，</w:t>
      </w:r>
      <w:r w:rsidRPr="0082702B">
        <w:rPr>
          <w:rFonts w:ascii="仿宋_GB2312" w:eastAsia="仿宋_GB2312" w:hint="eastAsia"/>
          <w:color w:val="000000"/>
          <w:kern w:val="0"/>
          <w:sz w:val="32"/>
          <w:szCs w:val="32"/>
        </w:rPr>
        <w:t>完成年度指标值</w:t>
      </w:r>
      <w:r w:rsidRPr="0082702B">
        <w:rPr>
          <w:rFonts w:ascii="仿宋_GB2312" w:eastAsia="仿宋_GB2312" w:hAnsi="仿宋_GB2312" w:cs="仿宋_GB2312" w:hint="eastAsia"/>
          <w:bCs/>
          <w:color w:val="000000"/>
          <w:sz w:val="32"/>
          <w:szCs w:val="32"/>
        </w:rPr>
        <w:t>。</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Ansi="仿宋_GB2312" w:cs="仿宋_GB2312" w:hint="eastAsia"/>
          <w:bCs/>
          <w:color w:val="000000"/>
          <w:sz w:val="32"/>
          <w:szCs w:val="32"/>
        </w:rPr>
        <w:t>（3）时效指标</w:t>
      </w:r>
    </w:p>
    <w:p w:rsidR="0082702B" w:rsidRPr="0082702B" w:rsidRDefault="0082702B" w:rsidP="00705300">
      <w:pPr>
        <w:spacing w:afterLines="50" w:line="360" w:lineRule="auto"/>
        <w:ind w:firstLineChars="221" w:firstLine="707"/>
        <w:rPr>
          <w:rFonts w:ascii="仿宋_GB2312" w:eastAsia="仿宋_GB2312" w:hAnsi="仿宋_GB2312" w:cs="仿宋_GB2312"/>
          <w:bCs/>
          <w:color w:val="000000"/>
          <w:sz w:val="32"/>
          <w:szCs w:val="32"/>
        </w:rPr>
      </w:pPr>
      <w:r w:rsidRPr="0082702B">
        <w:rPr>
          <w:rFonts w:ascii="仿宋_GB2312" w:eastAsia="仿宋_GB2312" w:hAnsi="仿宋_GB2312" w:cs="仿宋_GB2312" w:hint="eastAsia"/>
          <w:bCs/>
          <w:color w:val="000000"/>
          <w:sz w:val="32"/>
          <w:szCs w:val="32"/>
        </w:rPr>
        <w:t>办案经费使用进度100%，</w:t>
      </w:r>
      <w:r w:rsidRPr="0082702B">
        <w:rPr>
          <w:rFonts w:ascii="仿宋_GB2312" w:eastAsia="仿宋_GB2312" w:hint="eastAsia"/>
          <w:color w:val="000000"/>
          <w:kern w:val="0"/>
          <w:sz w:val="32"/>
          <w:szCs w:val="32"/>
        </w:rPr>
        <w:t>购置业务装备进度100%，按计划完成</w:t>
      </w:r>
      <w:r w:rsidRPr="0082702B">
        <w:rPr>
          <w:rFonts w:ascii="仿宋_GB2312" w:eastAsia="仿宋_GB2312" w:hint="eastAsia"/>
          <w:color w:val="000000"/>
          <w:kern w:val="0"/>
          <w:sz w:val="32"/>
          <w:szCs w:val="32"/>
        </w:rPr>
        <w:lastRenderedPageBreak/>
        <w:t>指标值。</w:t>
      </w:r>
    </w:p>
    <w:p w:rsidR="0082702B" w:rsidRPr="0082702B" w:rsidRDefault="0082702B" w:rsidP="00705300">
      <w:pPr>
        <w:spacing w:afterLines="50" w:line="360" w:lineRule="auto"/>
        <w:ind w:firstLineChars="221" w:firstLine="707"/>
        <w:rPr>
          <w:rFonts w:ascii="仿宋_GB2312" w:eastAsia="仿宋_GB2312"/>
          <w:kern w:val="0"/>
          <w:sz w:val="32"/>
          <w:szCs w:val="32"/>
        </w:rPr>
      </w:pPr>
      <w:r w:rsidRPr="0082702B">
        <w:rPr>
          <w:rFonts w:ascii="仿宋_GB2312" w:eastAsia="仿宋_GB2312" w:hint="eastAsia"/>
          <w:kern w:val="0"/>
          <w:sz w:val="32"/>
          <w:szCs w:val="32"/>
        </w:rPr>
        <w:t>2.效益指标完成情况分析社会效益指标</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（1）办案效果</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调解撤诉率42.69%（年度指标值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40%）。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（2）办案质量</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发回、重审案件数量15件，执行案件结案数51542件。</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（3）办案成效</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保障当事人合法权益100%。</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3.满意度指标完成情况分析</w:t>
      </w:r>
    </w:p>
    <w:p w:rsidR="0082702B" w:rsidRPr="0082702B" w:rsidRDefault="0082702B" w:rsidP="00705300">
      <w:pPr>
        <w:spacing w:afterLines="50" w:line="360" w:lineRule="auto"/>
        <w:ind w:firstLineChars="221" w:firstLine="707"/>
        <w:rPr>
          <w:rFonts w:ascii="仿宋_GB2312" w:eastAsia="仿宋_GB2312"/>
          <w:color w:val="000000"/>
          <w:kern w:val="0"/>
          <w:sz w:val="32"/>
          <w:szCs w:val="32"/>
        </w:rPr>
      </w:pPr>
      <w:r w:rsidRPr="0082702B">
        <w:rPr>
          <w:rFonts w:ascii="仿宋_GB2312" w:eastAsia="仿宋_GB2312" w:hint="eastAsia"/>
          <w:color w:val="000000"/>
          <w:kern w:val="0"/>
          <w:sz w:val="32"/>
          <w:szCs w:val="32"/>
        </w:rPr>
        <w:t>服务对象满意指标。当事人满意度（服判息诉率）89.89%（年度指标值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80%），装备使用人员满意度97%（年度指标值</w:t>
      </w:r>
      <w:r w:rsidRPr="0082702B">
        <w:rPr>
          <w:rFonts w:ascii="宋体" w:eastAsia="宋体" w:hAnsi="宋体" w:cs="宋体" w:hint="eastAsia"/>
          <w:color w:val="000000"/>
          <w:kern w:val="0"/>
          <w:sz w:val="32"/>
          <w:szCs w:val="32"/>
        </w:rPr>
        <w:t>≧</w:t>
      </w:r>
      <w:r w:rsidRPr="0082702B">
        <w:rPr>
          <w:rFonts w:ascii="仿宋_GB2312" w:eastAsia="仿宋_GB2312" w:hint="eastAsia"/>
          <w:color w:val="000000"/>
          <w:kern w:val="0"/>
          <w:sz w:val="32"/>
          <w:szCs w:val="32"/>
        </w:rPr>
        <w:t>95%），完成全年指标值。</w:t>
      </w:r>
    </w:p>
    <w:p w:rsidR="000B4779" w:rsidRPr="00241C9E" w:rsidRDefault="00F60EB6"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五、存在的问题</w:t>
      </w:r>
    </w:p>
    <w:p w:rsidR="0082702B" w:rsidRPr="0082702B" w:rsidRDefault="0082702B"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1.绩效管理还存在设置不完善、不科学，调整不及时等问题；</w:t>
      </w:r>
    </w:p>
    <w:p w:rsidR="0082702B" w:rsidRPr="0082702B" w:rsidRDefault="0082702B"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82702B">
        <w:rPr>
          <w:rFonts w:ascii="仿宋_GB2312" w:eastAsia="仿宋_GB2312" w:hAnsi="仿宋_GB2312" w:cs="仿宋_GB2312" w:hint="eastAsia"/>
          <w:bCs/>
          <w:kern w:val="0"/>
          <w:sz w:val="32"/>
          <w:szCs w:val="32"/>
        </w:rPr>
        <w:t xml:space="preserve">2.各级领导对绩效管理存在重视度不够，重支出轻管理； </w:t>
      </w:r>
    </w:p>
    <w:p w:rsidR="000B4779" w:rsidRPr="00241C9E" w:rsidRDefault="00F60EB6" w:rsidP="00705300">
      <w:pPr>
        <w:pStyle w:val="1"/>
        <w:numPr>
          <w:ilvl w:val="0"/>
          <w:numId w:val="0"/>
        </w:numPr>
        <w:spacing w:before="0" w:afterLines="50" w:line="360" w:lineRule="auto"/>
        <w:ind w:left="707"/>
        <w:rPr>
          <w:rFonts w:ascii="黑体" w:hAnsi="黑体"/>
          <w:szCs w:val="32"/>
          <w:lang w:val="en-US"/>
        </w:rPr>
      </w:pPr>
      <w:r w:rsidRPr="00241C9E">
        <w:rPr>
          <w:rFonts w:ascii="黑体" w:hAnsi="黑体" w:hint="eastAsia"/>
          <w:szCs w:val="32"/>
          <w:lang w:val="en-US"/>
        </w:rPr>
        <w:t>六、相关建议</w:t>
      </w:r>
    </w:p>
    <w:p w:rsidR="00FE3B29" w:rsidRPr="00FE3B29" w:rsidRDefault="00FE3B29"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FE3B29">
        <w:rPr>
          <w:rFonts w:ascii="仿宋_GB2312" w:eastAsia="仿宋_GB2312" w:hAnsi="仿宋_GB2312" w:cs="仿宋_GB2312" w:hint="eastAsia"/>
          <w:bCs/>
          <w:kern w:val="0"/>
          <w:sz w:val="32"/>
          <w:szCs w:val="32"/>
        </w:rPr>
        <w:t>进一步加强学习，不断强化绩效意识和绩效管理理念，完善预算编制程序，注重项目论述，加强预算编报工作的科学性、精准性和合理性，进一步提高预算编制的精细化水平，着力实现项目实施的效应。</w:t>
      </w:r>
    </w:p>
    <w:p w:rsidR="00FE3B29" w:rsidRPr="00FE3B29" w:rsidRDefault="00FE3B29" w:rsidP="00705300">
      <w:pPr>
        <w:widowControl/>
        <w:adjustRightInd w:val="0"/>
        <w:spacing w:afterLines="50" w:line="360" w:lineRule="auto"/>
        <w:ind w:firstLineChars="221" w:firstLine="707"/>
        <w:rPr>
          <w:rFonts w:ascii="仿宋_GB2312" w:eastAsia="仿宋_GB2312" w:hAnsi="仿宋_GB2312" w:cs="仿宋_GB2312"/>
          <w:bCs/>
          <w:kern w:val="0"/>
          <w:sz w:val="32"/>
          <w:szCs w:val="32"/>
        </w:rPr>
      </w:pPr>
      <w:r w:rsidRPr="00FE3B29">
        <w:rPr>
          <w:rFonts w:ascii="仿宋_GB2312" w:eastAsia="仿宋_GB2312" w:hAnsi="仿宋_GB2312" w:cs="仿宋_GB2312" w:hint="eastAsia"/>
          <w:bCs/>
          <w:kern w:val="0"/>
          <w:sz w:val="32"/>
          <w:szCs w:val="32"/>
        </w:rPr>
        <w:lastRenderedPageBreak/>
        <w:t>加强对执行单位的项目执行情况进行检查、监督和指导，针对发现的问题及时提出整改建议，切实做到立行立改；加大项目绩效跟踪力度，加强对项目绩效情况进行核查、督导。</w:t>
      </w:r>
    </w:p>
    <w:p w:rsidR="000B4779" w:rsidRDefault="00F60EB6" w:rsidP="00705300">
      <w:pPr>
        <w:pStyle w:val="a2"/>
        <w:adjustRightInd w:val="0"/>
        <w:snapToGrid w:val="0"/>
        <w:spacing w:afterLines="50" w:line="360" w:lineRule="auto"/>
        <w:ind w:firstLineChars="221" w:firstLine="707"/>
        <w:rPr>
          <w:rFonts w:ascii="仿宋_GB2312"/>
          <w:sz w:val="32"/>
          <w:szCs w:val="32"/>
        </w:rPr>
      </w:pPr>
      <w:r w:rsidRPr="0082702B">
        <w:rPr>
          <w:rFonts w:ascii="仿宋_GB2312" w:hint="eastAsia"/>
          <w:sz w:val="32"/>
          <w:szCs w:val="32"/>
          <w:lang w:val="en-US"/>
        </w:rPr>
        <w:t>附件：</w:t>
      </w:r>
      <w:r w:rsidRPr="0082702B">
        <w:rPr>
          <w:rFonts w:ascii="仿宋_GB2312" w:hint="eastAsia"/>
          <w:sz w:val="32"/>
          <w:szCs w:val="32"/>
        </w:rPr>
        <w:t>部门整体支出指标体系；</w:t>
      </w:r>
    </w:p>
    <w:p w:rsidR="00C371DF" w:rsidRPr="0082702B" w:rsidRDefault="00C371DF" w:rsidP="00E836FA">
      <w:pPr>
        <w:pStyle w:val="a2"/>
        <w:adjustRightInd w:val="0"/>
        <w:snapToGrid w:val="0"/>
        <w:spacing w:afterLines="50" w:line="360" w:lineRule="auto"/>
        <w:ind w:firstLineChars="221" w:firstLine="707"/>
        <w:rPr>
          <w:rFonts w:ascii="仿宋_GB2312"/>
          <w:sz w:val="32"/>
          <w:szCs w:val="32"/>
        </w:rPr>
      </w:pPr>
      <w:r>
        <w:rPr>
          <w:rFonts w:ascii="仿宋_GB2312" w:hint="eastAsia"/>
          <w:sz w:val="32"/>
          <w:szCs w:val="32"/>
        </w:rPr>
        <w:t xml:space="preserve">      整体支出自评表</w:t>
      </w:r>
      <w:bookmarkStart w:id="59" w:name="_GoBack"/>
      <w:bookmarkEnd w:id="59"/>
    </w:p>
    <w:sectPr w:rsidR="00C371DF" w:rsidRPr="0082702B" w:rsidSect="00241C9E">
      <w:footerReference w:type="default" r:id="rId9"/>
      <w:footnotePr>
        <w:numRestart w:val="eachPage"/>
      </w:footnotePr>
      <w:pgSz w:w="11906" w:h="16838" w:code="9"/>
      <w:pgMar w:top="1440" w:right="1134"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A32" w:rsidRDefault="00564A32">
      <w:r>
        <w:separator/>
      </w:r>
    </w:p>
  </w:endnote>
  <w:endnote w:type="continuationSeparator" w:id="0">
    <w:p w:rsidR="00564A32" w:rsidRDefault="00564A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方正小标宋简体">
    <w:altName w:val="Arial Unicode MS"/>
    <w:charset w:val="86"/>
    <w:family w:val="script"/>
    <w:pitch w:val="fixed"/>
    <w:sig w:usb0="00000000" w:usb1="080E0000" w:usb2="00000010" w:usb3="00000000" w:csb0="00040000" w:csb1="00000000"/>
  </w:font>
  <w:font w:name="文星简黑体">
    <w:altName w:val="黑体"/>
    <w:charset w:val="86"/>
    <w:family w:val="roman"/>
    <w:pitch w:val="default"/>
    <w:sig w:usb0="00000000" w:usb1="0000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936245"/>
    </w:sdtPr>
    <w:sdtContent>
      <w:p w:rsidR="00A02740" w:rsidRDefault="00E836FA">
        <w:pPr>
          <w:pStyle w:val="af7"/>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A32" w:rsidRDefault="00564A32">
      <w:r>
        <w:separator/>
      </w:r>
    </w:p>
  </w:footnote>
  <w:footnote w:type="continuationSeparator" w:id="0">
    <w:p w:rsidR="00564A32" w:rsidRDefault="00564A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298CE8"/>
    <w:multiLevelType w:val="singleLevel"/>
    <w:tmpl w:val="82298CE8"/>
    <w:lvl w:ilvl="0">
      <w:start w:val="1"/>
      <w:numFmt w:val="decimal"/>
      <w:suff w:val="nothing"/>
      <w:lvlText w:val="%1、"/>
      <w:lvlJc w:val="left"/>
    </w:lvl>
  </w:abstractNum>
  <w:abstractNum w:abstractNumId="1">
    <w:nsid w:val="F9D62438"/>
    <w:multiLevelType w:val="singleLevel"/>
    <w:tmpl w:val="F9D62438"/>
    <w:lvl w:ilvl="0">
      <w:start w:val="1"/>
      <w:numFmt w:val="bullet"/>
      <w:lvlText w:val=""/>
      <w:lvlJc w:val="left"/>
      <w:pPr>
        <w:ind w:left="420" w:hanging="420"/>
      </w:pPr>
      <w:rPr>
        <w:rFonts w:ascii="Wingdings" w:hAnsi="Wingdings" w:hint="default"/>
      </w:rPr>
    </w:lvl>
  </w:abstractNum>
  <w:abstractNum w:abstractNumId="2">
    <w:nsid w:val="525FB277"/>
    <w:multiLevelType w:val="singleLevel"/>
    <w:tmpl w:val="525FB277"/>
    <w:lvl w:ilvl="0">
      <w:start w:val="2"/>
      <w:numFmt w:val="chineseCounting"/>
      <w:suff w:val="nothing"/>
      <w:lvlText w:val="（%1）"/>
      <w:lvlJc w:val="left"/>
      <w:pPr>
        <w:ind w:left="-10"/>
      </w:pPr>
      <w:rPr>
        <w:rFonts w:hint="eastAsia"/>
      </w:rPr>
    </w:lvl>
  </w:abstractNum>
  <w:abstractNum w:abstractNumId="3">
    <w:nsid w:val="610671B8"/>
    <w:multiLevelType w:val="multilevel"/>
    <w:tmpl w:val="610671B8"/>
    <w:lvl w:ilvl="0">
      <w:start w:val="1"/>
      <w:numFmt w:val="chineseCountingThousand"/>
      <w:pStyle w:val="1"/>
      <w:suff w:val="nothing"/>
      <w:lvlText w:val="%1、"/>
      <w:lvlJc w:val="left"/>
      <w:pPr>
        <w:ind w:left="4394" w:hanging="425"/>
      </w:pPr>
      <w:rPr>
        <w:rFonts w:hint="eastAsia"/>
      </w:rPr>
    </w:lvl>
    <w:lvl w:ilvl="1">
      <w:start w:val="1"/>
      <w:numFmt w:val="chineseCountingThousand"/>
      <w:pStyle w:val="2"/>
      <w:suff w:val="nothing"/>
      <w:lvlText w:val="（%2）"/>
      <w:lvlJc w:val="left"/>
      <w:pPr>
        <w:ind w:left="709" w:hanging="567"/>
      </w:pPr>
      <w:rPr>
        <w:rFonts w:hint="eastAsia"/>
      </w:rPr>
    </w:lvl>
    <w:lvl w:ilvl="2">
      <w:start w:val="1"/>
      <w:numFmt w:val="decimal"/>
      <w:pStyle w:val="3"/>
      <w:suff w:val="nothing"/>
      <w:lvlText w:val="%3. "/>
      <w:lvlJc w:val="left"/>
      <w:pPr>
        <w:ind w:left="426" w:hanging="567"/>
      </w:pPr>
      <w:rPr>
        <w:rFonts w:hint="eastAsia"/>
      </w:rPr>
    </w:lvl>
    <w:lvl w:ilvl="3">
      <w:start w:val="1"/>
      <w:numFmt w:val="decimal"/>
      <w:pStyle w:val="4"/>
      <w:suff w:val="nothing"/>
      <w:lvlText w:val="（%4）"/>
      <w:lvlJc w:val="left"/>
      <w:pPr>
        <w:ind w:left="1134" w:hanging="425"/>
      </w:pPr>
      <w:rPr>
        <w:rFonts w:hint="eastAsia"/>
      </w:rPr>
    </w:lvl>
    <w:lvl w:ilvl="4">
      <w:start w:val="1"/>
      <w:numFmt w:val="decimal"/>
      <w:pStyle w:val="5"/>
      <w:suff w:val="nothing"/>
      <w:lvlText w:val="%5）"/>
      <w:lvlJc w:val="left"/>
      <w:pPr>
        <w:ind w:left="709" w:hanging="113"/>
      </w:pPr>
      <w:rPr>
        <w:rFonts w:hint="eastAsia"/>
      </w:rPr>
    </w:lvl>
    <w:lvl w:ilvl="5">
      <w:start w:val="1"/>
      <w:numFmt w:val="decimal"/>
      <w:pStyle w:val="a"/>
      <w:suff w:val="nothing"/>
      <w:lvlText w:val="附件%6 "/>
      <w:lvlJc w:val="left"/>
      <w:pPr>
        <w:ind w:left="-283" w:firstLine="0"/>
      </w:pPr>
      <w:rPr>
        <w:rFonts w:hint="eastAsia"/>
      </w:rPr>
    </w:lvl>
    <w:lvl w:ilvl="6">
      <w:start w:val="1"/>
      <w:numFmt w:val="chineseCountingThousand"/>
      <w:suff w:val="nothing"/>
      <w:lvlText w:val="%7、"/>
      <w:lvlJc w:val="left"/>
      <w:pPr>
        <w:ind w:left="709" w:hanging="567"/>
      </w:pPr>
      <w:rPr>
        <w:rFonts w:hint="eastAsia"/>
      </w:rPr>
    </w:lvl>
    <w:lvl w:ilvl="7">
      <w:start w:val="1"/>
      <w:numFmt w:val="chineseCountingThousand"/>
      <w:suff w:val="nothing"/>
      <w:lvlText w:val="（%8）"/>
      <w:lvlJc w:val="left"/>
      <w:pPr>
        <w:ind w:left="709" w:hanging="567"/>
      </w:pPr>
      <w:rPr>
        <w:rFonts w:hint="eastAsia"/>
      </w:rPr>
    </w:lvl>
    <w:lvl w:ilvl="8">
      <w:start w:val="1"/>
      <w:numFmt w:val="decimal"/>
      <w:suff w:val="nothing"/>
      <w:lvlText w:val="%9. "/>
      <w:lvlJc w:val="left"/>
      <w:pPr>
        <w:ind w:left="709" w:hanging="567"/>
      </w:pPr>
      <w:rPr>
        <w:rFonts w:hint="eastAsia"/>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attachedTemplate r:id="rId1"/>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5122"/>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724D"/>
    <w:rsid w:val="000103F6"/>
    <w:rsid w:val="00015FD7"/>
    <w:rsid w:val="00017425"/>
    <w:rsid w:val="000215FD"/>
    <w:rsid w:val="00025E1A"/>
    <w:rsid w:val="0003095E"/>
    <w:rsid w:val="00030D8B"/>
    <w:rsid w:val="00035C58"/>
    <w:rsid w:val="00044534"/>
    <w:rsid w:val="00045368"/>
    <w:rsid w:val="0005304B"/>
    <w:rsid w:val="00053EAD"/>
    <w:rsid w:val="0005634B"/>
    <w:rsid w:val="00057D62"/>
    <w:rsid w:val="00065703"/>
    <w:rsid w:val="00066C9A"/>
    <w:rsid w:val="00071965"/>
    <w:rsid w:val="000760DA"/>
    <w:rsid w:val="00083FCC"/>
    <w:rsid w:val="00086675"/>
    <w:rsid w:val="00091146"/>
    <w:rsid w:val="00092548"/>
    <w:rsid w:val="000930F8"/>
    <w:rsid w:val="000962ED"/>
    <w:rsid w:val="000A261F"/>
    <w:rsid w:val="000A612E"/>
    <w:rsid w:val="000B4779"/>
    <w:rsid w:val="000C0DDB"/>
    <w:rsid w:val="000C277D"/>
    <w:rsid w:val="000C66B9"/>
    <w:rsid w:val="000D04E1"/>
    <w:rsid w:val="000E5EFC"/>
    <w:rsid w:val="000E703B"/>
    <w:rsid w:val="000E7309"/>
    <w:rsid w:val="000F0A10"/>
    <w:rsid w:val="000F2B10"/>
    <w:rsid w:val="000F58AF"/>
    <w:rsid w:val="000F73D4"/>
    <w:rsid w:val="000F7747"/>
    <w:rsid w:val="00102E6B"/>
    <w:rsid w:val="00104628"/>
    <w:rsid w:val="00107BD6"/>
    <w:rsid w:val="00110233"/>
    <w:rsid w:val="00110F1D"/>
    <w:rsid w:val="001124FB"/>
    <w:rsid w:val="001130E9"/>
    <w:rsid w:val="00114DEE"/>
    <w:rsid w:val="001171EA"/>
    <w:rsid w:val="00121E22"/>
    <w:rsid w:val="001259F1"/>
    <w:rsid w:val="00132A28"/>
    <w:rsid w:val="00144B6F"/>
    <w:rsid w:val="00147239"/>
    <w:rsid w:val="00147A7E"/>
    <w:rsid w:val="00152D39"/>
    <w:rsid w:val="001555BF"/>
    <w:rsid w:val="00157C43"/>
    <w:rsid w:val="00162F82"/>
    <w:rsid w:val="00163A98"/>
    <w:rsid w:val="00172053"/>
    <w:rsid w:val="00173F46"/>
    <w:rsid w:val="001807D4"/>
    <w:rsid w:val="00181230"/>
    <w:rsid w:val="00184ABA"/>
    <w:rsid w:val="00192F0D"/>
    <w:rsid w:val="0019781C"/>
    <w:rsid w:val="00197D2B"/>
    <w:rsid w:val="001A05A0"/>
    <w:rsid w:val="001A7797"/>
    <w:rsid w:val="001B1EA4"/>
    <w:rsid w:val="001B24EE"/>
    <w:rsid w:val="001B486E"/>
    <w:rsid w:val="001C60B0"/>
    <w:rsid w:val="001D2018"/>
    <w:rsid w:val="001E4440"/>
    <w:rsid w:val="00204B59"/>
    <w:rsid w:val="00205309"/>
    <w:rsid w:val="002068C4"/>
    <w:rsid w:val="00216BF3"/>
    <w:rsid w:val="002173D5"/>
    <w:rsid w:val="00221135"/>
    <w:rsid w:val="00221726"/>
    <w:rsid w:val="00222A88"/>
    <w:rsid w:val="0022387E"/>
    <w:rsid w:val="00233597"/>
    <w:rsid w:val="00233755"/>
    <w:rsid w:val="0023442A"/>
    <w:rsid w:val="00237C0D"/>
    <w:rsid w:val="00241C9E"/>
    <w:rsid w:val="0026269B"/>
    <w:rsid w:val="00270EA4"/>
    <w:rsid w:val="00270F7F"/>
    <w:rsid w:val="00272D30"/>
    <w:rsid w:val="00274941"/>
    <w:rsid w:val="00277770"/>
    <w:rsid w:val="00281D6F"/>
    <w:rsid w:val="00295624"/>
    <w:rsid w:val="002A429E"/>
    <w:rsid w:val="002A44DB"/>
    <w:rsid w:val="002B01E4"/>
    <w:rsid w:val="002B4447"/>
    <w:rsid w:val="002C3232"/>
    <w:rsid w:val="002C46C0"/>
    <w:rsid w:val="002D58DE"/>
    <w:rsid w:val="002E3092"/>
    <w:rsid w:val="002F0BBF"/>
    <w:rsid w:val="00304B83"/>
    <w:rsid w:val="00306A50"/>
    <w:rsid w:val="00306E74"/>
    <w:rsid w:val="003155CB"/>
    <w:rsid w:val="0033302E"/>
    <w:rsid w:val="0034355A"/>
    <w:rsid w:val="003453B8"/>
    <w:rsid w:val="00345EF3"/>
    <w:rsid w:val="0035699D"/>
    <w:rsid w:val="00356FCE"/>
    <w:rsid w:val="003727B2"/>
    <w:rsid w:val="00383CBD"/>
    <w:rsid w:val="00390FDC"/>
    <w:rsid w:val="003957CB"/>
    <w:rsid w:val="0039624B"/>
    <w:rsid w:val="00397DBF"/>
    <w:rsid w:val="003A14CB"/>
    <w:rsid w:val="003A6EB1"/>
    <w:rsid w:val="003B427B"/>
    <w:rsid w:val="003D12FC"/>
    <w:rsid w:val="003D3060"/>
    <w:rsid w:val="003D428A"/>
    <w:rsid w:val="003D61E8"/>
    <w:rsid w:val="003D662B"/>
    <w:rsid w:val="003F224C"/>
    <w:rsid w:val="003F26F2"/>
    <w:rsid w:val="003F45CF"/>
    <w:rsid w:val="0041326E"/>
    <w:rsid w:val="00421805"/>
    <w:rsid w:val="00421A3F"/>
    <w:rsid w:val="0043483F"/>
    <w:rsid w:val="004408E8"/>
    <w:rsid w:val="00444700"/>
    <w:rsid w:val="0044631B"/>
    <w:rsid w:val="0044724D"/>
    <w:rsid w:val="004531F9"/>
    <w:rsid w:val="004542E0"/>
    <w:rsid w:val="00461869"/>
    <w:rsid w:val="00466115"/>
    <w:rsid w:val="00477F73"/>
    <w:rsid w:val="00481171"/>
    <w:rsid w:val="004876E7"/>
    <w:rsid w:val="00493152"/>
    <w:rsid w:val="00493F68"/>
    <w:rsid w:val="004A1815"/>
    <w:rsid w:val="004A3A8E"/>
    <w:rsid w:val="004A5E40"/>
    <w:rsid w:val="004B3569"/>
    <w:rsid w:val="004D40CF"/>
    <w:rsid w:val="004D5BB2"/>
    <w:rsid w:val="004F0717"/>
    <w:rsid w:val="004F1D5E"/>
    <w:rsid w:val="00501F2D"/>
    <w:rsid w:val="00502945"/>
    <w:rsid w:val="0050520B"/>
    <w:rsid w:val="00546D71"/>
    <w:rsid w:val="00550A75"/>
    <w:rsid w:val="005602DA"/>
    <w:rsid w:val="00560DED"/>
    <w:rsid w:val="00564A32"/>
    <w:rsid w:val="00577EA6"/>
    <w:rsid w:val="005822AB"/>
    <w:rsid w:val="00584B70"/>
    <w:rsid w:val="005946B1"/>
    <w:rsid w:val="005954FF"/>
    <w:rsid w:val="005B41A4"/>
    <w:rsid w:val="005B429E"/>
    <w:rsid w:val="005B4DBE"/>
    <w:rsid w:val="005B5F1D"/>
    <w:rsid w:val="005C4184"/>
    <w:rsid w:val="005C51FE"/>
    <w:rsid w:val="005C7243"/>
    <w:rsid w:val="005E16C6"/>
    <w:rsid w:val="005E54C2"/>
    <w:rsid w:val="005E5FE8"/>
    <w:rsid w:val="005F2B0E"/>
    <w:rsid w:val="00602845"/>
    <w:rsid w:val="00604CEA"/>
    <w:rsid w:val="00607F4F"/>
    <w:rsid w:val="00610C44"/>
    <w:rsid w:val="00642A61"/>
    <w:rsid w:val="00653671"/>
    <w:rsid w:val="00656492"/>
    <w:rsid w:val="00670309"/>
    <w:rsid w:val="00671F28"/>
    <w:rsid w:val="00672BF2"/>
    <w:rsid w:val="00676082"/>
    <w:rsid w:val="00681991"/>
    <w:rsid w:val="00684679"/>
    <w:rsid w:val="00690D70"/>
    <w:rsid w:val="00697F95"/>
    <w:rsid w:val="006B25EE"/>
    <w:rsid w:val="006B5747"/>
    <w:rsid w:val="006B6D34"/>
    <w:rsid w:val="006C0552"/>
    <w:rsid w:val="006C56E6"/>
    <w:rsid w:val="006D2AA1"/>
    <w:rsid w:val="006D3289"/>
    <w:rsid w:val="006D38B2"/>
    <w:rsid w:val="006E058D"/>
    <w:rsid w:val="006E3C10"/>
    <w:rsid w:val="006E7F29"/>
    <w:rsid w:val="006F2868"/>
    <w:rsid w:val="006F6AA2"/>
    <w:rsid w:val="0070312D"/>
    <w:rsid w:val="00705300"/>
    <w:rsid w:val="00741C00"/>
    <w:rsid w:val="00744A5A"/>
    <w:rsid w:val="00744BAE"/>
    <w:rsid w:val="00756CD2"/>
    <w:rsid w:val="00760396"/>
    <w:rsid w:val="00762408"/>
    <w:rsid w:val="00763364"/>
    <w:rsid w:val="007665DB"/>
    <w:rsid w:val="0079506D"/>
    <w:rsid w:val="007B5552"/>
    <w:rsid w:val="007C1028"/>
    <w:rsid w:val="007C5DBA"/>
    <w:rsid w:val="007E6C44"/>
    <w:rsid w:val="007E7712"/>
    <w:rsid w:val="007F6F59"/>
    <w:rsid w:val="00800141"/>
    <w:rsid w:val="00803146"/>
    <w:rsid w:val="008043DC"/>
    <w:rsid w:val="00813462"/>
    <w:rsid w:val="0082134B"/>
    <w:rsid w:val="0082340E"/>
    <w:rsid w:val="00825915"/>
    <w:rsid w:val="0082702B"/>
    <w:rsid w:val="008362C0"/>
    <w:rsid w:val="00836DC7"/>
    <w:rsid w:val="0084030D"/>
    <w:rsid w:val="00844EAF"/>
    <w:rsid w:val="008461D5"/>
    <w:rsid w:val="00847C02"/>
    <w:rsid w:val="008554F8"/>
    <w:rsid w:val="0086271D"/>
    <w:rsid w:val="00864A6F"/>
    <w:rsid w:val="008656D4"/>
    <w:rsid w:val="008719CF"/>
    <w:rsid w:val="00876338"/>
    <w:rsid w:val="00876C42"/>
    <w:rsid w:val="008822AB"/>
    <w:rsid w:val="00887AFB"/>
    <w:rsid w:val="008909AF"/>
    <w:rsid w:val="008A2A9A"/>
    <w:rsid w:val="008A3A35"/>
    <w:rsid w:val="008A4DAC"/>
    <w:rsid w:val="008A618D"/>
    <w:rsid w:val="008B68F7"/>
    <w:rsid w:val="008E3FB5"/>
    <w:rsid w:val="008F0B0F"/>
    <w:rsid w:val="008F6E48"/>
    <w:rsid w:val="0090373E"/>
    <w:rsid w:val="00910FBE"/>
    <w:rsid w:val="00914E55"/>
    <w:rsid w:val="009204FB"/>
    <w:rsid w:val="0093120B"/>
    <w:rsid w:val="0093525E"/>
    <w:rsid w:val="00935273"/>
    <w:rsid w:val="00943CAB"/>
    <w:rsid w:val="00944FA3"/>
    <w:rsid w:val="009463CC"/>
    <w:rsid w:val="00951537"/>
    <w:rsid w:val="009535A2"/>
    <w:rsid w:val="0096155B"/>
    <w:rsid w:val="009747AF"/>
    <w:rsid w:val="00986A2F"/>
    <w:rsid w:val="00996D6E"/>
    <w:rsid w:val="009A3904"/>
    <w:rsid w:val="009A6EC2"/>
    <w:rsid w:val="009B506F"/>
    <w:rsid w:val="009B5C0F"/>
    <w:rsid w:val="009B6902"/>
    <w:rsid w:val="009B6DDE"/>
    <w:rsid w:val="009C7496"/>
    <w:rsid w:val="009D3E7E"/>
    <w:rsid w:val="009E3D55"/>
    <w:rsid w:val="009E5B2A"/>
    <w:rsid w:val="009E7A87"/>
    <w:rsid w:val="009F08D9"/>
    <w:rsid w:val="009F536F"/>
    <w:rsid w:val="00A00F28"/>
    <w:rsid w:val="00A02740"/>
    <w:rsid w:val="00A05231"/>
    <w:rsid w:val="00A058BE"/>
    <w:rsid w:val="00A134E9"/>
    <w:rsid w:val="00A274CE"/>
    <w:rsid w:val="00A36DCE"/>
    <w:rsid w:val="00A42809"/>
    <w:rsid w:val="00A42ACC"/>
    <w:rsid w:val="00A44B4D"/>
    <w:rsid w:val="00A52D41"/>
    <w:rsid w:val="00A558DE"/>
    <w:rsid w:val="00A6197A"/>
    <w:rsid w:val="00A72299"/>
    <w:rsid w:val="00A7645B"/>
    <w:rsid w:val="00A76C7F"/>
    <w:rsid w:val="00AA1D28"/>
    <w:rsid w:val="00AA2ECD"/>
    <w:rsid w:val="00AA3DE6"/>
    <w:rsid w:val="00AA53AE"/>
    <w:rsid w:val="00AA6DFA"/>
    <w:rsid w:val="00AA7BD8"/>
    <w:rsid w:val="00AB2DA1"/>
    <w:rsid w:val="00AB308A"/>
    <w:rsid w:val="00AC022B"/>
    <w:rsid w:val="00AC41A9"/>
    <w:rsid w:val="00AD214E"/>
    <w:rsid w:val="00AD253A"/>
    <w:rsid w:val="00AD596D"/>
    <w:rsid w:val="00AD6D5C"/>
    <w:rsid w:val="00AF2E2A"/>
    <w:rsid w:val="00AF6C81"/>
    <w:rsid w:val="00B140B2"/>
    <w:rsid w:val="00B2173E"/>
    <w:rsid w:val="00B242E6"/>
    <w:rsid w:val="00B274E4"/>
    <w:rsid w:val="00B3200A"/>
    <w:rsid w:val="00B40888"/>
    <w:rsid w:val="00B4122F"/>
    <w:rsid w:val="00B46BED"/>
    <w:rsid w:val="00B574A4"/>
    <w:rsid w:val="00B66A60"/>
    <w:rsid w:val="00B76B39"/>
    <w:rsid w:val="00B77990"/>
    <w:rsid w:val="00B82711"/>
    <w:rsid w:val="00B849CC"/>
    <w:rsid w:val="00B87DFC"/>
    <w:rsid w:val="00B9004E"/>
    <w:rsid w:val="00B906E1"/>
    <w:rsid w:val="00B932F3"/>
    <w:rsid w:val="00B934BC"/>
    <w:rsid w:val="00BA0039"/>
    <w:rsid w:val="00BA0172"/>
    <w:rsid w:val="00BB20D8"/>
    <w:rsid w:val="00BB212B"/>
    <w:rsid w:val="00BB6D6E"/>
    <w:rsid w:val="00BC37D0"/>
    <w:rsid w:val="00BC45D7"/>
    <w:rsid w:val="00BC6E4B"/>
    <w:rsid w:val="00BD7587"/>
    <w:rsid w:val="00BE4ADE"/>
    <w:rsid w:val="00BF5B0B"/>
    <w:rsid w:val="00C03D9D"/>
    <w:rsid w:val="00C051ED"/>
    <w:rsid w:val="00C06151"/>
    <w:rsid w:val="00C11F1D"/>
    <w:rsid w:val="00C14179"/>
    <w:rsid w:val="00C149BF"/>
    <w:rsid w:val="00C20481"/>
    <w:rsid w:val="00C233CE"/>
    <w:rsid w:val="00C266B9"/>
    <w:rsid w:val="00C371DF"/>
    <w:rsid w:val="00C47486"/>
    <w:rsid w:val="00C515BC"/>
    <w:rsid w:val="00C5255E"/>
    <w:rsid w:val="00C5307E"/>
    <w:rsid w:val="00C54DD6"/>
    <w:rsid w:val="00C672D2"/>
    <w:rsid w:val="00C705E2"/>
    <w:rsid w:val="00C71C8D"/>
    <w:rsid w:val="00C7785A"/>
    <w:rsid w:val="00C95D24"/>
    <w:rsid w:val="00CA0E49"/>
    <w:rsid w:val="00CA53E1"/>
    <w:rsid w:val="00CA7294"/>
    <w:rsid w:val="00CB3D5E"/>
    <w:rsid w:val="00CB4DCD"/>
    <w:rsid w:val="00CB636D"/>
    <w:rsid w:val="00CC1849"/>
    <w:rsid w:val="00CC2F11"/>
    <w:rsid w:val="00CC397F"/>
    <w:rsid w:val="00CC3A35"/>
    <w:rsid w:val="00CD5214"/>
    <w:rsid w:val="00CE7600"/>
    <w:rsid w:val="00CF0FB1"/>
    <w:rsid w:val="00D01D21"/>
    <w:rsid w:val="00D1642C"/>
    <w:rsid w:val="00D2613E"/>
    <w:rsid w:val="00D26C53"/>
    <w:rsid w:val="00D26E14"/>
    <w:rsid w:val="00D3096C"/>
    <w:rsid w:val="00D32DBF"/>
    <w:rsid w:val="00D348EA"/>
    <w:rsid w:val="00D44188"/>
    <w:rsid w:val="00D54A94"/>
    <w:rsid w:val="00D54FCF"/>
    <w:rsid w:val="00D612A9"/>
    <w:rsid w:val="00D63C9C"/>
    <w:rsid w:val="00D73E02"/>
    <w:rsid w:val="00D74E79"/>
    <w:rsid w:val="00D8113E"/>
    <w:rsid w:val="00D84754"/>
    <w:rsid w:val="00D91CAD"/>
    <w:rsid w:val="00DA134B"/>
    <w:rsid w:val="00DA79D1"/>
    <w:rsid w:val="00DB521B"/>
    <w:rsid w:val="00DE254C"/>
    <w:rsid w:val="00DF454E"/>
    <w:rsid w:val="00E04113"/>
    <w:rsid w:val="00E041C3"/>
    <w:rsid w:val="00E048E8"/>
    <w:rsid w:val="00E160F7"/>
    <w:rsid w:val="00E20797"/>
    <w:rsid w:val="00E228E6"/>
    <w:rsid w:val="00E34DC0"/>
    <w:rsid w:val="00E427DD"/>
    <w:rsid w:val="00E4320E"/>
    <w:rsid w:val="00E4321C"/>
    <w:rsid w:val="00E449A7"/>
    <w:rsid w:val="00E51F53"/>
    <w:rsid w:val="00E57492"/>
    <w:rsid w:val="00E61B30"/>
    <w:rsid w:val="00E65F29"/>
    <w:rsid w:val="00E67B38"/>
    <w:rsid w:val="00E81226"/>
    <w:rsid w:val="00E82DCF"/>
    <w:rsid w:val="00E836FA"/>
    <w:rsid w:val="00E917E4"/>
    <w:rsid w:val="00E95F7F"/>
    <w:rsid w:val="00EA177C"/>
    <w:rsid w:val="00EB723A"/>
    <w:rsid w:val="00EC1253"/>
    <w:rsid w:val="00EC42B2"/>
    <w:rsid w:val="00EC569D"/>
    <w:rsid w:val="00ED1F81"/>
    <w:rsid w:val="00ED379F"/>
    <w:rsid w:val="00ED5703"/>
    <w:rsid w:val="00ED7C2E"/>
    <w:rsid w:val="00EE0469"/>
    <w:rsid w:val="00EE244A"/>
    <w:rsid w:val="00EE28C6"/>
    <w:rsid w:val="00EE684D"/>
    <w:rsid w:val="00EF1D4A"/>
    <w:rsid w:val="00EF1FA9"/>
    <w:rsid w:val="00F01138"/>
    <w:rsid w:val="00F117A5"/>
    <w:rsid w:val="00F14EA6"/>
    <w:rsid w:val="00F1584C"/>
    <w:rsid w:val="00F24ACB"/>
    <w:rsid w:val="00F2542E"/>
    <w:rsid w:val="00F270BD"/>
    <w:rsid w:val="00F27FC0"/>
    <w:rsid w:val="00F35308"/>
    <w:rsid w:val="00F36FD9"/>
    <w:rsid w:val="00F60EB6"/>
    <w:rsid w:val="00F65ACD"/>
    <w:rsid w:val="00F65F3C"/>
    <w:rsid w:val="00F76F9A"/>
    <w:rsid w:val="00F80EB6"/>
    <w:rsid w:val="00F8405D"/>
    <w:rsid w:val="00F92352"/>
    <w:rsid w:val="00F95D73"/>
    <w:rsid w:val="00FC36AB"/>
    <w:rsid w:val="00FC4671"/>
    <w:rsid w:val="00FE14F7"/>
    <w:rsid w:val="00FE2104"/>
    <w:rsid w:val="00FE3B29"/>
    <w:rsid w:val="00FF2845"/>
    <w:rsid w:val="00FF42FB"/>
    <w:rsid w:val="00FF4B3C"/>
    <w:rsid w:val="01135399"/>
    <w:rsid w:val="01A967AF"/>
    <w:rsid w:val="03126EC1"/>
    <w:rsid w:val="056C2322"/>
    <w:rsid w:val="062279E7"/>
    <w:rsid w:val="088D0BB9"/>
    <w:rsid w:val="098E77E1"/>
    <w:rsid w:val="09D033F7"/>
    <w:rsid w:val="0AE51120"/>
    <w:rsid w:val="0CC55A09"/>
    <w:rsid w:val="0DC972B1"/>
    <w:rsid w:val="0F3B088E"/>
    <w:rsid w:val="11385DD4"/>
    <w:rsid w:val="11840E93"/>
    <w:rsid w:val="119256AF"/>
    <w:rsid w:val="123B58F9"/>
    <w:rsid w:val="129C1FDA"/>
    <w:rsid w:val="143F62F6"/>
    <w:rsid w:val="151133C2"/>
    <w:rsid w:val="15F95F09"/>
    <w:rsid w:val="185E217B"/>
    <w:rsid w:val="1C9705AD"/>
    <w:rsid w:val="1DDE004C"/>
    <w:rsid w:val="211902FC"/>
    <w:rsid w:val="21EC1E8C"/>
    <w:rsid w:val="22F607E8"/>
    <w:rsid w:val="23265177"/>
    <w:rsid w:val="24076DC4"/>
    <w:rsid w:val="254D027F"/>
    <w:rsid w:val="25B43E05"/>
    <w:rsid w:val="27397FE9"/>
    <w:rsid w:val="2B495EF4"/>
    <w:rsid w:val="2B6B4505"/>
    <w:rsid w:val="2DA52BA3"/>
    <w:rsid w:val="2DE231D3"/>
    <w:rsid w:val="2E855FB2"/>
    <w:rsid w:val="2F0A3E88"/>
    <w:rsid w:val="30FB2C7F"/>
    <w:rsid w:val="31125F8E"/>
    <w:rsid w:val="31216EAC"/>
    <w:rsid w:val="31B171C6"/>
    <w:rsid w:val="320914C9"/>
    <w:rsid w:val="32D86604"/>
    <w:rsid w:val="352D6FAB"/>
    <w:rsid w:val="35CC3847"/>
    <w:rsid w:val="369304CA"/>
    <w:rsid w:val="395057FB"/>
    <w:rsid w:val="39562773"/>
    <w:rsid w:val="3C4C613C"/>
    <w:rsid w:val="3FDA42AE"/>
    <w:rsid w:val="414430F9"/>
    <w:rsid w:val="461817D8"/>
    <w:rsid w:val="466B5CBC"/>
    <w:rsid w:val="469E43E1"/>
    <w:rsid w:val="47B946A3"/>
    <w:rsid w:val="4C133FE8"/>
    <w:rsid w:val="4C7F0211"/>
    <w:rsid w:val="510136A3"/>
    <w:rsid w:val="5133595A"/>
    <w:rsid w:val="53BA19A8"/>
    <w:rsid w:val="55D75A96"/>
    <w:rsid w:val="5AAC5C94"/>
    <w:rsid w:val="5B4000FF"/>
    <w:rsid w:val="5C3227E0"/>
    <w:rsid w:val="5E560E07"/>
    <w:rsid w:val="601109F2"/>
    <w:rsid w:val="606A75CF"/>
    <w:rsid w:val="614B65E7"/>
    <w:rsid w:val="628B522D"/>
    <w:rsid w:val="63833AFA"/>
    <w:rsid w:val="639D7DDE"/>
    <w:rsid w:val="65683A20"/>
    <w:rsid w:val="66012EBF"/>
    <w:rsid w:val="685D0847"/>
    <w:rsid w:val="690E6DE2"/>
    <w:rsid w:val="69A33F4A"/>
    <w:rsid w:val="6CF27A15"/>
    <w:rsid w:val="6D9A0C63"/>
    <w:rsid w:val="73135945"/>
    <w:rsid w:val="735C0031"/>
    <w:rsid w:val="744F754B"/>
    <w:rsid w:val="74665964"/>
    <w:rsid w:val="78862C04"/>
    <w:rsid w:val="79555989"/>
    <w:rsid w:val="7B587545"/>
    <w:rsid w:val="7B6A560A"/>
    <w:rsid w:val="7CC737C3"/>
    <w:rsid w:val="7E74636F"/>
    <w:rsid w:val="7EA51B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1" w:unhideWhenUsed="0" w:qFormat="1"/>
    <w:lsdException w:name="heading 3" w:semiHidden="0" w:uiPriority="2" w:unhideWhenUsed="0" w:qFormat="1"/>
    <w:lsdException w:name="heading 4" w:semiHidden="0" w:uiPriority="3" w:unhideWhenUsed="0" w:qFormat="1"/>
    <w:lsdException w:name="heading 5" w:semiHidden="0" w:uiPriority="9" w:qFormat="1"/>
    <w:lsdException w:name="heading 6" w:uiPriority="9"/>
    <w:lsdException w:name="heading 7" w:uiPriority="9" w:qFormat="1"/>
    <w:lsdException w:name="heading 8" w:uiPriority="9" w:qFormat="1"/>
    <w:lsdException w:name="heading 9" w:uiPriority="9" w:qFormat="1"/>
    <w:lsdException w:name="index 4"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semiHidden="0" w:qFormat="1"/>
    <w:lsdException w:name="footer" w:semiHidden="0" w:qFormat="1"/>
    <w:lsdException w:name="caption" w:semiHidden="0" w:uiPriority="35" w:qFormat="1"/>
    <w:lsdException w:name="footnote reference" w:semiHidden="0" w:uiPriority="0" w:unhideWhenUsed="0" w:qFormat="1"/>
    <w:lsdException w:name="annotation reference" w:qFormat="1"/>
    <w:lsdException w:name="page number" w:semiHidden="0" w:uiPriority="0" w:unhideWhenUsed="0" w:qFormat="1"/>
    <w:lsdException w:name="Title" w:semiHidden="0" w:uiPriority="10" w:unhideWhenUsed="0"/>
    <w:lsdException w:name="Default Paragraph Font" w:uiPriority="1" w:qFormat="1"/>
    <w:lsdException w:name="Body Text" w:semiHidden="0" w:qFormat="1"/>
    <w:lsdException w:name="Subtitle" w:semiHidden="0" w:uiPriority="11" w:unhideWhenUsed="0"/>
    <w:lsdException w:name="Hyperlink" w:semiHidden="0" w:qFormat="1"/>
    <w:lsdException w:name="Strong" w:semiHidden="0" w:uiPriority="22" w:unhideWhenUsed="0" w:qFormat="1"/>
    <w:lsdException w:name="Emphasis" w:semiHidden="0" w:uiPriority="20" w:unhideWhenUsed="0"/>
    <w:lsdException w:name="Normal (Web)"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E836FA"/>
    <w:pPr>
      <w:widowControl w:val="0"/>
      <w:jc w:val="both"/>
    </w:pPr>
    <w:rPr>
      <w:rFonts w:asciiTheme="minorHAnsi" w:eastAsiaTheme="minorEastAsia" w:hAnsiTheme="minorHAnsi" w:cstheme="minorBidi"/>
      <w:kern w:val="2"/>
      <w:sz w:val="21"/>
      <w:szCs w:val="21"/>
    </w:rPr>
  </w:style>
  <w:style w:type="paragraph" w:styleId="1">
    <w:name w:val="heading 1"/>
    <w:basedOn w:val="a2"/>
    <w:next w:val="a2"/>
    <w:link w:val="1Char"/>
    <w:qFormat/>
    <w:rsid w:val="00E836FA"/>
    <w:pPr>
      <w:numPr>
        <w:numId w:val="1"/>
      </w:numPr>
      <w:spacing w:before="120" w:after="60"/>
      <w:ind w:firstLineChars="0" w:firstLine="0"/>
      <w:jc w:val="left"/>
      <w:outlineLvl w:val="0"/>
    </w:pPr>
    <w:rPr>
      <w:rFonts w:eastAsia="黑体"/>
      <w:bCs/>
      <w:kern w:val="44"/>
      <w:sz w:val="32"/>
      <w:szCs w:val="44"/>
    </w:rPr>
  </w:style>
  <w:style w:type="paragraph" w:styleId="2">
    <w:name w:val="heading 2"/>
    <w:basedOn w:val="a2"/>
    <w:next w:val="a2"/>
    <w:link w:val="2Char"/>
    <w:uiPriority w:val="1"/>
    <w:qFormat/>
    <w:rsid w:val="00E836FA"/>
    <w:pPr>
      <w:keepNext/>
      <w:keepLines/>
      <w:numPr>
        <w:ilvl w:val="1"/>
        <w:numId w:val="1"/>
      </w:numPr>
      <w:spacing w:before="120" w:after="60"/>
      <w:ind w:left="0" w:firstLine="200"/>
      <w:outlineLvl w:val="1"/>
    </w:pPr>
    <w:rPr>
      <w:rFonts w:cstheme="majorBidi"/>
      <w:b/>
      <w:bCs/>
      <w:szCs w:val="32"/>
    </w:rPr>
  </w:style>
  <w:style w:type="paragraph" w:styleId="3">
    <w:name w:val="heading 3"/>
    <w:basedOn w:val="a2"/>
    <w:next w:val="a2"/>
    <w:link w:val="3Char"/>
    <w:uiPriority w:val="2"/>
    <w:qFormat/>
    <w:rsid w:val="00E836FA"/>
    <w:pPr>
      <w:keepNext/>
      <w:keepLines/>
      <w:numPr>
        <w:ilvl w:val="2"/>
        <w:numId w:val="1"/>
      </w:numPr>
      <w:spacing w:before="120" w:after="60"/>
      <w:ind w:firstLineChars="0" w:firstLine="0"/>
      <w:outlineLvl w:val="2"/>
    </w:pPr>
    <w:rPr>
      <w:b/>
      <w:bCs/>
      <w:szCs w:val="32"/>
    </w:rPr>
  </w:style>
  <w:style w:type="paragraph" w:styleId="4">
    <w:name w:val="heading 4"/>
    <w:basedOn w:val="a2"/>
    <w:next w:val="a0"/>
    <w:link w:val="4Char"/>
    <w:uiPriority w:val="3"/>
    <w:qFormat/>
    <w:rsid w:val="00E836FA"/>
    <w:pPr>
      <w:keepNext/>
      <w:keepLines/>
      <w:numPr>
        <w:ilvl w:val="3"/>
        <w:numId w:val="1"/>
      </w:numPr>
      <w:spacing w:before="120" w:after="60"/>
      <w:ind w:left="0" w:firstLine="200"/>
      <w:outlineLvl w:val="3"/>
    </w:pPr>
    <w:rPr>
      <w:rFonts w:cstheme="majorBidi"/>
      <w:b/>
      <w:bCs/>
    </w:rPr>
  </w:style>
  <w:style w:type="paragraph" w:styleId="5">
    <w:name w:val="heading 5"/>
    <w:basedOn w:val="a2"/>
    <w:next w:val="a2"/>
    <w:link w:val="5Char"/>
    <w:uiPriority w:val="9"/>
    <w:unhideWhenUsed/>
    <w:qFormat/>
    <w:rsid w:val="00E836FA"/>
    <w:pPr>
      <w:keepNext/>
      <w:keepLines/>
      <w:numPr>
        <w:ilvl w:val="4"/>
        <w:numId w:val="1"/>
      </w:numPr>
      <w:spacing w:before="120" w:after="60"/>
      <w:ind w:firstLineChars="0" w:firstLine="0"/>
      <w:outlineLvl w:val="4"/>
    </w:pPr>
    <w:rPr>
      <w:b/>
      <w:bC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Char"/>
    <w:uiPriority w:val="99"/>
    <w:unhideWhenUsed/>
    <w:qFormat/>
    <w:rsid w:val="00E836FA"/>
    <w:pPr>
      <w:tabs>
        <w:tab w:val="left" w:pos="0"/>
      </w:tabs>
    </w:pPr>
    <w:rPr>
      <w:rFonts w:ascii="宋体" w:eastAsia="仿宋_GB2312" w:hAnsi="宋体"/>
      <w:color w:val="000000"/>
      <w:sz w:val="24"/>
    </w:rPr>
  </w:style>
  <w:style w:type="paragraph" w:customStyle="1" w:styleId="a2">
    <w:name w:val="闻政正文"/>
    <w:basedOn w:val="a0"/>
    <w:link w:val="Char0"/>
    <w:qFormat/>
    <w:rsid w:val="00E836FA"/>
    <w:pPr>
      <w:spacing w:line="500" w:lineRule="exact"/>
      <w:ind w:firstLineChars="200" w:firstLine="200"/>
    </w:pPr>
    <w:rPr>
      <w:rFonts w:ascii="Times New Roman" w:eastAsia="仿宋_GB2312" w:hAnsi="Times New Roman" w:cs="Times New Roman"/>
      <w:kern w:val="0"/>
      <w:sz w:val="28"/>
      <w:szCs w:val="28"/>
      <w:lang w:val="zh-CN"/>
    </w:rPr>
  </w:style>
  <w:style w:type="paragraph" w:styleId="a6">
    <w:name w:val="caption"/>
    <w:basedOn w:val="a0"/>
    <w:next w:val="a0"/>
    <w:uiPriority w:val="35"/>
    <w:unhideWhenUsed/>
    <w:qFormat/>
    <w:rsid w:val="00E836FA"/>
    <w:rPr>
      <w:rFonts w:asciiTheme="majorHAnsi" w:eastAsia="黑体" w:hAnsiTheme="majorHAnsi" w:cstheme="majorBidi"/>
      <w:sz w:val="20"/>
      <w:szCs w:val="20"/>
    </w:rPr>
  </w:style>
  <w:style w:type="paragraph" w:styleId="a7">
    <w:name w:val="annotation text"/>
    <w:basedOn w:val="a0"/>
    <w:link w:val="Char1"/>
    <w:uiPriority w:val="99"/>
    <w:unhideWhenUsed/>
    <w:qFormat/>
    <w:rsid w:val="00E836FA"/>
    <w:pPr>
      <w:jc w:val="left"/>
    </w:pPr>
  </w:style>
  <w:style w:type="paragraph" w:styleId="30">
    <w:name w:val="toc 3"/>
    <w:basedOn w:val="a0"/>
    <w:next w:val="a0"/>
    <w:uiPriority w:val="39"/>
    <w:unhideWhenUsed/>
    <w:qFormat/>
    <w:rsid w:val="00E836FA"/>
    <w:pPr>
      <w:ind w:leftChars="400" w:left="840"/>
    </w:pPr>
  </w:style>
  <w:style w:type="paragraph" w:styleId="a8">
    <w:name w:val="Balloon Text"/>
    <w:basedOn w:val="a0"/>
    <w:link w:val="Char2"/>
    <w:uiPriority w:val="99"/>
    <w:semiHidden/>
    <w:unhideWhenUsed/>
    <w:qFormat/>
    <w:rsid w:val="00E836FA"/>
    <w:rPr>
      <w:sz w:val="18"/>
      <w:szCs w:val="18"/>
    </w:rPr>
  </w:style>
  <w:style w:type="paragraph" w:styleId="a9">
    <w:name w:val="footer"/>
    <w:basedOn w:val="a0"/>
    <w:link w:val="Char3"/>
    <w:uiPriority w:val="99"/>
    <w:unhideWhenUsed/>
    <w:qFormat/>
    <w:rsid w:val="00E836FA"/>
    <w:pPr>
      <w:tabs>
        <w:tab w:val="center" w:pos="4153"/>
        <w:tab w:val="right" w:pos="8306"/>
      </w:tabs>
      <w:snapToGrid w:val="0"/>
      <w:jc w:val="left"/>
    </w:pPr>
    <w:rPr>
      <w:rFonts w:ascii="Calibri" w:eastAsia="宋体" w:hAnsi="Calibri" w:cs="Times New Roman"/>
      <w:sz w:val="18"/>
      <w:szCs w:val="18"/>
    </w:rPr>
  </w:style>
  <w:style w:type="paragraph" w:styleId="aa">
    <w:name w:val="header"/>
    <w:basedOn w:val="a0"/>
    <w:link w:val="Char4"/>
    <w:uiPriority w:val="99"/>
    <w:unhideWhenUsed/>
    <w:qFormat/>
    <w:rsid w:val="00E836FA"/>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unhideWhenUsed/>
    <w:qFormat/>
    <w:rsid w:val="00E836FA"/>
    <w:pPr>
      <w:tabs>
        <w:tab w:val="right" w:leader="dot" w:pos="8296"/>
      </w:tabs>
      <w:spacing w:line="460" w:lineRule="exact"/>
      <w:ind w:firstLineChars="0" w:firstLine="0"/>
    </w:pPr>
    <w:rPr>
      <w:b/>
    </w:rPr>
  </w:style>
  <w:style w:type="paragraph" w:styleId="ab">
    <w:name w:val="footnote text"/>
    <w:basedOn w:val="a0"/>
    <w:link w:val="Char5"/>
    <w:qFormat/>
    <w:rsid w:val="00E836FA"/>
    <w:pPr>
      <w:snapToGrid w:val="0"/>
      <w:jc w:val="left"/>
    </w:pPr>
    <w:rPr>
      <w:rFonts w:ascii="Times New Roman" w:eastAsia="仿宋_GB2312" w:hAnsi="Times New Roman"/>
      <w:sz w:val="18"/>
      <w:szCs w:val="18"/>
    </w:rPr>
  </w:style>
  <w:style w:type="paragraph" w:styleId="20">
    <w:name w:val="toc 2"/>
    <w:basedOn w:val="a2"/>
    <w:next w:val="a2"/>
    <w:uiPriority w:val="39"/>
    <w:unhideWhenUsed/>
    <w:qFormat/>
    <w:rsid w:val="00E836FA"/>
    <w:pPr>
      <w:tabs>
        <w:tab w:val="right" w:leader="dot" w:pos="8296"/>
      </w:tabs>
      <w:spacing w:line="460" w:lineRule="exact"/>
      <w:ind w:leftChars="200" w:left="200" w:firstLineChars="0" w:firstLine="0"/>
    </w:pPr>
  </w:style>
  <w:style w:type="paragraph" w:styleId="ac">
    <w:name w:val="Normal (Web)"/>
    <w:basedOn w:val="a0"/>
    <w:uiPriority w:val="99"/>
    <w:qFormat/>
    <w:rsid w:val="00E836FA"/>
    <w:rPr>
      <w:rFonts w:ascii="Calibri" w:eastAsia="宋体" w:hAnsi="Calibri"/>
      <w:sz w:val="24"/>
      <w:szCs w:val="22"/>
    </w:rPr>
  </w:style>
  <w:style w:type="paragraph" w:styleId="ad">
    <w:name w:val="annotation subject"/>
    <w:basedOn w:val="a7"/>
    <w:next w:val="a7"/>
    <w:link w:val="Char6"/>
    <w:uiPriority w:val="99"/>
    <w:semiHidden/>
    <w:unhideWhenUsed/>
    <w:qFormat/>
    <w:rsid w:val="00E836FA"/>
    <w:rPr>
      <w:b/>
      <w:bCs/>
    </w:rPr>
  </w:style>
  <w:style w:type="table" w:styleId="ae">
    <w:name w:val="Table Grid"/>
    <w:basedOn w:val="a4"/>
    <w:qFormat/>
    <w:rsid w:val="00E836FA"/>
    <w:pPr>
      <w:spacing w:line="300" w:lineRule="exact"/>
      <w:jc w:val="center"/>
    </w:pPr>
    <w:rPr>
      <w:rFonts w:eastAsia="仿宋_GB231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tcPr>
      <w:vAlign w:val="center"/>
    </w:tcPr>
  </w:style>
  <w:style w:type="character" w:styleId="af">
    <w:name w:val="Strong"/>
    <w:basedOn w:val="a3"/>
    <w:uiPriority w:val="22"/>
    <w:qFormat/>
    <w:rsid w:val="00E836FA"/>
    <w:rPr>
      <w:b/>
      <w:bCs/>
    </w:rPr>
  </w:style>
  <w:style w:type="character" w:styleId="af0">
    <w:name w:val="page number"/>
    <w:basedOn w:val="a3"/>
    <w:qFormat/>
    <w:rsid w:val="00E836FA"/>
  </w:style>
  <w:style w:type="character" w:styleId="af1">
    <w:name w:val="Hyperlink"/>
    <w:basedOn w:val="a3"/>
    <w:uiPriority w:val="99"/>
    <w:unhideWhenUsed/>
    <w:qFormat/>
    <w:rsid w:val="00E836FA"/>
    <w:rPr>
      <w:color w:val="0563C1" w:themeColor="hyperlink"/>
      <w:u w:val="single"/>
    </w:rPr>
  </w:style>
  <w:style w:type="character" w:styleId="af2">
    <w:name w:val="annotation reference"/>
    <w:basedOn w:val="a3"/>
    <w:uiPriority w:val="99"/>
    <w:semiHidden/>
    <w:unhideWhenUsed/>
    <w:qFormat/>
    <w:rsid w:val="00E836FA"/>
    <w:rPr>
      <w:sz w:val="21"/>
      <w:szCs w:val="21"/>
    </w:rPr>
  </w:style>
  <w:style w:type="character" w:styleId="af3">
    <w:name w:val="footnote reference"/>
    <w:qFormat/>
    <w:rsid w:val="00E836FA"/>
    <w:rPr>
      <w:vertAlign w:val="superscript"/>
    </w:rPr>
  </w:style>
  <w:style w:type="character" w:customStyle="1" w:styleId="Char">
    <w:name w:val="正文文本 Char"/>
    <w:basedOn w:val="a3"/>
    <w:link w:val="a1"/>
    <w:uiPriority w:val="99"/>
    <w:qFormat/>
    <w:rsid w:val="00E836FA"/>
    <w:rPr>
      <w:rFonts w:ascii="宋体" w:eastAsia="仿宋_GB2312" w:hAnsi="宋体"/>
      <w:color w:val="000000"/>
      <w:kern w:val="2"/>
      <w:sz w:val="24"/>
      <w:szCs w:val="21"/>
    </w:rPr>
  </w:style>
  <w:style w:type="character" w:customStyle="1" w:styleId="Char0">
    <w:name w:val="闻政正文 Char"/>
    <w:link w:val="a2"/>
    <w:qFormat/>
    <w:rsid w:val="00E836FA"/>
    <w:rPr>
      <w:rFonts w:ascii="Times New Roman" w:eastAsia="仿宋_GB2312" w:hAnsi="Times New Roman" w:cs="Times New Roman"/>
      <w:kern w:val="0"/>
      <w:sz w:val="28"/>
      <w:szCs w:val="28"/>
      <w:lang w:val="zh-CN" w:eastAsia="zh-CN"/>
    </w:rPr>
  </w:style>
  <w:style w:type="character" w:customStyle="1" w:styleId="1Char">
    <w:name w:val="标题 1 Char"/>
    <w:basedOn w:val="a3"/>
    <w:link w:val="1"/>
    <w:qFormat/>
    <w:rsid w:val="00E836FA"/>
    <w:rPr>
      <w:rFonts w:eastAsia="黑体"/>
      <w:bCs/>
      <w:kern w:val="44"/>
      <w:sz w:val="32"/>
      <w:szCs w:val="44"/>
      <w:lang w:val="zh-CN"/>
    </w:rPr>
  </w:style>
  <w:style w:type="character" w:customStyle="1" w:styleId="2Char">
    <w:name w:val="标题 2 Char"/>
    <w:basedOn w:val="a3"/>
    <w:link w:val="2"/>
    <w:uiPriority w:val="1"/>
    <w:qFormat/>
    <w:rsid w:val="00E836FA"/>
    <w:rPr>
      <w:rFonts w:ascii="Times New Roman" w:eastAsia="仿宋_GB2312" w:hAnsi="Times New Roman" w:cstheme="majorBidi"/>
      <w:b/>
      <w:bCs/>
      <w:kern w:val="0"/>
      <w:sz w:val="28"/>
      <w:szCs w:val="32"/>
      <w:lang w:val="zh-CN" w:eastAsia="zh-CN"/>
    </w:rPr>
  </w:style>
  <w:style w:type="character" w:customStyle="1" w:styleId="3Char">
    <w:name w:val="标题 3 Char"/>
    <w:basedOn w:val="a3"/>
    <w:link w:val="3"/>
    <w:uiPriority w:val="2"/>
    <w:qFormat/>
    <w:rsid w:val="00E836FA"/>
    <w:rPr>
      <w:rFonts w:eastAsia="仿宋_GB2312"/>
      <w:b/>
      <w:bCs/>
      <w:sz w:val="28"/>
      <w:szCs w:val="32"/>
      <w:lang w:val="zh-CN"/>
    </w:rPr>
  </w:style>
  <w:style w:type="character" w:customStyle="1" w:styleId="4Char">
    <w:name w:val="标题 4 Char"/>
    <w:basedOn w:val="a3"/>
    <w:link w:val="4"/>
    <w:uiPriority w:val="3"/>
    <w:qFormat/>
    <w:rsid w:val="00E836FA"/>
    <w:rPr>
      <w:rFonts w:ascii="Times New Roman" w:eastAsia="仿宋_GB2312" w:hAnsi="Times New Roman" w:cstheme="majorBidi"/>
      <w:b/>
      <w:bCs/>
      <w:kern w:val="0"/>
      <w:sz w:val="28"/>
      <w:szCs w:val="28"/>
      <w:lang w:val="zh-CN" w:eastAsia="zh-CN"/>
    </w:rPr>
  </w:style>
  <w:style w:type="character" w:customStyle="1" w:styleId="5Char">
    <w:name w:val="标题 5 Char"/>
    <w:basedOn w:val="a3"/>
    <w:link w:val="5"/>
    <w:uiPriority w:val="9"/>
    <w:qFormat/>
    <w:rsid w:val="00E836FA"/>
    <w:rPr>
      <w:rFonts w:ascii="Times New Roman" w:eastAsia="仿宋_GB2312" w:hAnsi="Times New Roman" w:cs="Times New Roman"/>
      <w:b/>
      <w:bCs/>
      <w:kern w:val="0"/>
      <w:sz w:val="28"/>
      <w:szCs w:val="28"/>
      <w:lang w:val="zh-CN" w:eastAsia="zh-CN"/>
    </w:rPr>
  </w:style>
  <w:style w:type="character" w:customStyle="1" w:styleId="Char1">
    <w:name w:val="批注文字 Char"/>
    <w:basedOn w:val="a3"/>
    <w:link w:val="a7"/>
    <w:uiPriority w:val="99"/>
    <w:qFormat/>
    <w:rsid w:val="00E836FA"/>
  </w:style>
  <w:style w:type="character" w:customStyle="1" w:styleId="Char2">
    <w:name w:val="批注框文本 Char"/>
    <w:basedOn w:val="a3"/>
    <w:link w:val="a8"/>
    <w:uiPriority w:val="99"/>
    <w:semiHidden/>
    <w:qFormat/>
    <w:rsid w:val="00E836FA"/>
    <w:rPr>
      <w:sz w:val="18"/>
      <w:szCs w:val="18"/>
    </w:rPr>
  </w:style>
  <w:style w:type="character" w:customStyle="1" w:styleId="Char3">
    <w:name w:val="页脚 Char"/>
    <w:basedOn w:val="a3"/>
    <w:link w:val="a9"/>
    <w:uiPriority w:val="99"/>
    <w:qFormat/>
    <w:rsid w:val="00E836FA"/>
    <w:rPr>
      <w:rFonts w:ascii="Calibri" w:eastAsia="宋体" w:hAnsi="Calibri" w:cs="Times New Roman"/>
      <w:sz w:val="18"/>
      <w:szCs w:val="18"/>
    </w:rPr>
  </w:style>
  <w:style w:type="character" w:customStyle="1" w:styleId="Char4">
    <w:name w:val="页眉 Char"/>
    <w:basedOn w:val="a3"/>
    <w:link w:val="aa"/>
    <w:uiPriority w:val="99"/>
    <w:qFormat/>
    <w:rsid w:val="00E836FA"/>
    <w:rPr>
      <w:sz w:val="18"/>
      <w:szCs w:val="18"/>
    </w:rPr>
  </w:style>
  <w:style w:type="character" w:customStyle="1" w:styleId="Char5">
    <w:name w:val="脚注文本 Char"/>
    <w:basedOn w:val="a3"/>
    <w:link w:val="ab"/>
    <w:qFormat/>
    <w:rsid w:val="00E836FA"/>
    <w:rPr>
      <w:rFonts w:ascii="Times New Roman" w:eastAsia="仿宋_GB2312" w:hAnsi="Times New Roman"/>
      <w:sz w:val="18"/>
      <w:szCs w:val="18"/>
    </w:rPr>
  </w:style>
  <w:style w:type="character" w:customStyle="1" w:styleId="Char6">
    <w:name w:val="批注主题 Char"/>
    <w:basedOn w:val="Char1"/>
    <w:link w:val="ad"/>
    <w:uiPriority w:val="99"/>
    <w:semiHidden/>
    <w:qFormat/>
    <w:rsid w:val="00E836FA"/>
    <w:rPr>
      <w:b/>
      <w:bCs/>
    </w:rPr>
  </w:style>
  <w:style w:type="paragraph" w:customStyle="1" w:styleId="TOC1">
    <w:name w:val="TOC 标题1"/>
    <w:basedOn w:val="1"/>
    <w:next w:val="a0"/>
    <w:uiPriority w:val="39"/>
    <w:unhideWhenUsed/>
    <w:qFormat/>
    <w:rsid w:val="00E836FA"/>
    <w:pPr>
      <w:widowControl/>
      <w:numPr>
        <w:numId w:val="0"/>
      </w:numPr>
      <w:spacing w:before="240" w:after="0" w:line="259" w:lineRule="auto"/>
      <w:outlineLvl w:val="9"/>
    </w:pPr>
    <w:rPr>
      <w:rFonts w:asciiTheme="majorHAnsi" w:eastAsiaTheme="majorEastAsia" w:hAnsiTheme="majorHAnsi" w:cstheme="majorBidi"/>
      <w:b/>
      <w:bCs w:val="0"/>
      <w:color w:val="2F5496" w:themeColor="accent1" w:themeShade="BF"/>
      <w:kern w:val="0"/>
      <w:szCs w:val="32"/>
    </w:rPr>
  </w:style>
  <w:style w:type="paragraph" w:customStyle="1" w:styleId="af4">
    <w:name w:val="闻政封面标题"/>
    <w:basedOn w:val="a0"/>
    <w:next w:val="af5"/>
    <w:qFormat/>
    <w:rsid w:val="00E836FA"/>
    <w:pPr>
      <w:spacing w:before="480" w:after="360"/>
      <w:jc w:val="center"/>
    </w:pPr>
    <w:rPr>
      <w:rFonts w:ascii="Times New Roman" w:eastAsia="黑体" w:hAnsi="Times New Roman" w:cs="Times New Roman"/>
      <w:b/>
      <w:snapToGrid w:val="0"/>
      <w:sz w:val="32"/>
      <w:szCs w:val="24"/>
    </w:rPr>
  </w:style>
  <w:style w:type="paragraph" w:customStyle="1" w:styleId="af5">
    <w:name w:val="闻政封面项目信息"/>
    <w:basedOn w:val="a0"/>
    <w:next w:val="af6"/>
    <w:qFormat/>
    <w:rsid w:val="00E836FA"/>
    <w:pPr>
      <w:spacing w:before="120"/>
      <w:ind w:leftChars="800" w:left="800"/>
      <w:jc w:val="left"/>
    </w:pPr>
    <w:rPr>
      <w:rFonts w:ascii="Times New Roman" w:eastAsia="黑体" w:hAnsi="Times New Roman" w:cs="Times New Roman"/>
      <w:kern w:val="0"/>
      <w:sz w:val="28"/>
      <w:szCs w:val="28"/>
      <w:lang w:val="zh-CN"/>
    </w:rPr>
  </w:style>
  <w:style w:type="paragraph" w:customStyle="1" w:styleId="af6">
    <w:name w:val="闻政封面完成时间"/>
    <w:basedOn w:val="af5"/>
    <w:qFormat/>
    <w:rsid w:val="00E836FA"/>
    <w:pPr>
      <w:ind w:leftChars="0" w:left="0"/>
      <w:jc w:val="center"/>
    </w:pPr>
    <w:rPr>
      <w:b/>
    </w:rPr>
  </w:style>
  <w:style w:type="paragraph" w:customStyle="1" w:styleId="af7">
    <w:name w:val="闻政页码"/>
    <w:uiPriority w:val="6"/>
    <w:qFormat/>
    <w:rsid w:val="00E836FA"/>
    <w:pPr>
      <w:jc w:val="center"/>
    </w:pPr>
    <w:rPr>
      <w:rFonts w:eastAsia="Times New Roman"/>
      <w:sz w:val="21"/>
      <w:szCs w:val="28"/>
    </w:rPr>
  </w:style>
  <w:style w:type="paragraph" w:customStyle="1" w:styleId="af8">
    <w:name w:val="闻政摘要标题"/>
    <w:basedOn w:val="a0"/>
    <w:uiPriority w:val="2"/>
    <w:qFormat/>
    <w:rsid w:val="00E836FA"/>
    <w:pPr>
      <w:spacing w:before="480" w:after="360"/>
      <w:jc w:val="center"/>
      <w:outlineLvl w:val="0"/>
    </w:pPr>
    <w:rPr>
      <w:rFonts w:ascii="Times New Roman" w:eastAsia="黑体" w:hAnsi="Times New Roman" w:cs="Times New Roman"/>
      <w:b/>
      <w:snapToGrid w:val="0"/>
      <w:sz w:val="32"/>
      <w:szCs w:val="24"/>
    </w:rPr>
  </w:style>
  <w:style w:type="paragraph" w:customStyle="1" w:styleId="af9">
    <w:name w:val="闻政图（表）注"/>
    <w:basedOn w:val="a0"/>
    <w:link w:val="Char7"/>
    <w:uiPriority w:val="5"/>
    <w:qFormat/>
    <w:rsid w:val="00E836FA"/>
    <w:pPr>
      <w:spacing w:before="120"/>
    </w:pPr>
    <w:rPr>
      <w:rFonts w:ascii="Times New Roman" w:eastAsia="仿宋_GB2312" w:hAnsi="Times New Roman" w:cs="Arial"/>
      <w:kern w:val="0"/>
    </w:rPr>
  </w:style>
  <w:style w:type="character" w:customStyle="1" w:styleId="Char7">
    <w:name w:val="闻政图（表）注 Char"/>
    <w:link w:val="af9"/>
    <w:uiPriority w:val="5"/>
    <w:qFormat/>
    <w:rsid w:val="00E836FA"/>
    <w:rPr>
      <w:rFonts w:ascii="Times New Roman" w:eastAsia="仿宋_GB2312" w:hAnsi="Times New Roman" w:cs="Arial"/>
      <w:kern w:val="0"/>
    </w:rPr>
  </w:style>
  <w:style w:type="paragraph" w:customStyle="1" w:styleId="afa">
    <w:name w:val="闻政图表名"/>
    <w:basedOn w:val="a0"/>
    <w:link w:val="afb"/>
    <w:uiPriority w:val="4"/>
    <w:qFormat/>
    <w:rsid w:val="00E836FA"/>
    <w:pPr>
      <w:spacing w:before="60" w:after="60"/>
      <w:jc w:val="center"/>
    </w:pPr>
    <w:rPr>
      <w:rFonts w:ascii="Times New Roman" w:eastAsia="仿宋_GB2312" w:hAnsi="Times New Roman" w:cs="Times New Roman"/>
      <w:b/>
      <w:kern w:val="0"/>
      <w:sz w:val="24"/>
      <w:szCs w:val="28"/>
    </w:rPr>
  </w:style>
  <w:style w:type="character" w:customStyle="1" w:styleId="afb">
    <w:name w:val="闻政图表名 字符"/>
    <w:link w:val="afa"/>
    <w:uiPriority w:val="4"/>
    <w:qFormat/>
    <w:rsid w:val="00E836FA"/>
    <w:rPr>
      <w:rFonts w:ascii="Times New Roman" w:eastAsia="仿宋_GB2312" w:hAnsi="Times New Roman" w:cs="Times New Roman"/>
      <w:b/>
      <w:kern w:val="0"/>
      <w:sz w:val="24"/>
      <w:szCs w:val="28"/>
    </w:rPr>
  </w:style>
  <w:style w:type="paragraph" w:customStyle="1" w:styleId="afc">
    <w:name w:val="闻政备注类"/>
    <w:basedOn w:val="a2"/>
    <w:uiPriority w:val="5"/>
    <w:qFormat/>
    <w:rsid w:val="00E836FA"/>
    <w:pPr>
      <w:spacing w:line="240" w:lineRule="auto"/>
      <w:jc w:val="left"/>
    </w:pPr>
    <w:rPr>
      <w:rFonts w:cs="宋体"/>
      <w:sz w:val="21"/>
    </w:rPr>
  </w:style>
  <w:style w:type="paragraph" w:customStyle="1" w:styleId="a">
    <w:name w:val="闻政附件标题"/>
    <w:basedOn w:val="a2"/>
    <w:uiPriority w:val="5"/>
    <w:qFormat/>
    <w:rsid w:val="00E836FA"/>
    <w:pPr>
      <w:numPr>
        <w:ilvl w:val="5"/>
        <w:numId w:val="1"/>
      </w:numPr>
      <w:spacing w:before="120" w:after="60" w:line="240" w:lineRule="auto"/>
      <w:ind w:firstLineChars="0"/>
      <w:outlineLvl w:val="0"/>
    </w:pPr>
    <w:rPr>
      <w:rFonts w:eastAsia="黑体"/>
      <w:b/>
      <w:sz w:val="32"/>
    </w:rPr>
  </w:style>
  <w:style w:type="paragraph" w:customStyle="1" w:styleId="afd">
    <w:name w:val="闻政附件正文"/>
    <w:basedOn w:val="a2"/>
    <w:uiPriority w:val="99"/>
    <w:qFormat/>
    <w:rsid w:val="00E836FA"/>
    <w:rPr>
      <w:sz w:val="24"/>
    </w:rPr>
  </w:style>
  <w:style w:type="paragraph" w:customStyle="1" w:styleId="afe">
    <w:name w:val="闻政附件报告名"/>
    <w:basedOn w:val="a2"/>
    <w:uiPriority w:val="9"/>
    <w:qFormat/>
    <w:rsid w:val="00E836FA"/>
    <w:pPr>
      <w:spacing w:before="120" w:after="60"/>
      <w:ind w:firstLineChars="0" w:firstLine="0"/>
      <w:jc w:val="center"/>
    </w:pPr>
    <w:rPr>
      <w:b/>
    </w:rPr>
  </w:style>
  <w:style w:type="paragraph" w:customStyle="1" w:styleId="aff">
    <w:name w:val="闻政附件一级标题"/>
    <w:basedOn w:val="afe"/>
    <w:next w:val="afd"/>
    <w:uiPriority w:val="6"/>
    <w:qFormat/>
    <w:rsid w:val="00E836FA"/>
    <w:pPr>
      <w:ind w:firstLineChars="200" w:firstLine="200"/>
      <w:jc w:val="left"/>
    </w:pPr>
    <w:rPr>
      <w:rFonts w:cs="宋体"/>
    </w:rPr>
  </w:style>
  <w:style w:type="paragraph" w:customStyle="1" w:styleId="aff0">
    <w:name w:val="闻政附件二级标题"/>
    <w:basedOn w:val="aff"/>
    <w:uiPriority w:val="8"/>
    <w:qFormat/>
    <w:rsid w:val="00E836FA"/>
    <w:rPr>
      <w:rFonts w:ascii="宋体" w:eastAsia="宋体" w:hAnsi="宋体"/>
    </w:rPr>
  </w:style>
  <w:style w:type="paragraph" w:customStyle="1" w:styleId="aff1">
    <w:name w:val="闻政附件三级标题"/>
    <w:basedOn w:val="aff0"/>
    <w:uiPriority w:val="8"/>
    <w:qFormat/>
    <w:rsid w:val="00E836FA"/>
    <w:rPr>
      <w:rFonts w:ascii="Times New Roman" w:eastAsia="仿宋_GB2312" w:hAnsi="Times New Roman"/>
    </w:rPr>
  </w:style>
  <w:style w:type="paragraph" w:customStyle="1" w:styleId="aff2">
    <w:name w:val="闻政附件四级标题"/>
    <w:basedOn w:val="aff1"/>
    <w:uiPriority w:val="9"/>
    <w:qFormat/>
    <w:rsid w:val="00E836FA"/>
    <w:pPr>
      <w:spacing w:before="0" w:after="0"/>
    </w:pPr>
  </w:style>
  <w:style w:type="paragraph" w:customStyle="1" w:styleId="aff3">
    <w:name w:val="闻政脚注"/>
    <w:basedOn w:val="a2"/>
    <w:uiPriority w:val="9"/>
    <w:qFormat/>
    <w:rsid w:val="00E836FA"/>
    <w:pPr>
      <w:spacing w:line="400" w:lineRule="exact"/>
      <w:ind w:firstLineChars="0" w:firstLine="0"/>
    </w:pPr>
    <w:rPr>
      <w:sz w:val="18"/>
    </w:rPr>
  </w:style>
  <w:style w:type="paragraph" w:customStyle="1" w:styleId="aff4">
    <w:name w:val="闻政目录标题"/>
    <w:basedOn w:val="af4"/>
    <w:uiPriority w:val="1"/>
    <w:qFormat/>
    <w:rsid w:val="00E836FA"/>
  </w:style>
  <w:style w:type="table" w:customStyle="1" w:styleId="11">
    <w:name w:val="网格型浅色1"/>
    <w:basedOn w:val="a4"/>
    <w:uiPriority w:val="40"/>
    <w:qFormat/>
    <w:rsid w:val="00E836F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无格式表格 11"/>
    <w:basedOn w:val="a4"/>
    <w:uiPriority w:val="41"/>
    <w:qFormat/>
    <w:rsid w:val="00E836F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5">
    <w:name w:val="闻政表文字"/>
    <w:basedOn w:val="a2"/>
    <w:link w:val="aff6"/>
    <w:uiPriority w:val="5"/>
    <w:qFormat/>
    <w:rsid w:val="00E836FA"/>
    <w:pPr>
      <w:widowControl/>
      <w:spacing w:line="320" w:lineRule="exact"/>
      <w:ind w:firstLineChars="0" w:firstLine="0"/>
      <w:jc w:val="center"/>
    </w:pPr>
    <w:rPr>
      <w:rFonts w:cs="宋体"/>
      <w:bCs/>
      <w:color w:val="000000"/>
      <w:sz w:val="22"/>
      <w:szCs w:val="22"/>
    </w:rPr>
  </w:style>
  <w:style w:type="character" w:customStyle="1" w:styleId="aff6">
    <w:name w:val="闻政表文字 字符"/>
    <w:basedOn w:val="Char0"/>
    <w:link w:val="aff5"/>
    <w:uiPriority w:val="5"/>
    <w:qFormat/>
    <w:rsid w:val="00E836FA"/>
    <w:rPr>
      <w:rFonts w:ascii="Times New Roman" w:eastAsia="仿宋_GB2312" w:hAnsi="Times New Roman" w:cs="宋体"/>
      <w:bCs/>
      <w:color w:val="000000"/>
      <w:kern w:val="0"/>
      <w:sz w:val="22"/>
      <w:szCs w:val="22"/>
      <w:lang w:val="zh-CN" w:eastAsia="zh-CN"/>
    </w:rPr>
  </w:style>
  <w:style w:type="paragraph" w:customStyle="1" w:styleId="-">
    <w:name w:val="正文-闻政"/>
    <w:link w:val="-Char"/>
    <w:qFormat/>
    <w:rsid w:val="00E836FA"/>
    <w:pPr>
      <w:spacing w:line="500" w:lineRule="exact"/>
      <w:ind w:firstLineChars="200" w:firstLine="200"/>
      <w:jc w:val="both"/>
    </w:pPr>
    <w:rPr>
      <w:rFonts w:eastAsia="仿宋_GB2312"/>
      <w:kern w:val="2"/>
      <w:sz w:val="28"/>
      <w:szCs w:val="22"/>
    </w:rPr>
  </w:style>
  <w:style w:type="character" w:customStyle="1" w:styleId="-Char">
    <w:name w:val="正文-闻政 Char"/>
    <w:link w:val="-"/>
    <w:qFormat/>
    <w:rsid w:val="00E836FA"/>
    <w:rPr>
      <w:rFonts w:ascii="Times New Roman" w:eastAsia="仿宋_GB2312" w:hAnsi="Times New Roman" w:cs="Times New Roman"/>
      <w:kern w:val="2"/>
      <w:sz w:val="28"/>
      <w:szCs w:val="22"/>
      <w:lang w:val="en-US" w:eastAsia="zh-CN" w:bidi="ar-SA"/>
    </w:rPr>
  </w:style>
  <w:style w:type="paragraph" w:customStyle="1" w:styleId="aff7">
    <w:name w:val="闻政表"/>
    <w:basedOn w:val="a0"/>
    <w:link w:val="Char8"/>
    <w:qFormat/>
    <w:rsid w:val="00E836FA"/>
    <w:pPr>
      <w:spacing w:before="60" w:after="60"/>
      <w:jc w:val="center"/>
    </w:pPr>
    <w:rPr>
      <w:rFonts w:eastAsia="仿宋_GB2312"/>
      <w:b/>
      <w:sz w:val="24"/>
      <w:szCs w:val="28"/>
    </w:rPr>
  </w:style>
  <w:style w:type="character" w:customStyle="1" w:styleId="Char8">
    <w:name w:val="闻政表 Char"/>
    <w:link w:val="aff7"/>
    <w:qFormat/>
    <w:rsid w:val="00E836FA"/>
    <w:rPr>
      <w:rFonts w:eastAsia="仿宋_GB2312"/>
      <w:b/>
      <w:kern w:val="2"/>
      <w:sz w:val="24"/>
      <w:szCs w:val="28"/>
    </w:rPr>
  </w:style>
  <w:style w:type="paragraph" w:styleId="aff8">
    <w:name w:val="List Paragraph"/>
    <w:basedOn w:val="a0"/>
    <w:uiPriority w:val="99"/>
    <w:qFormat/>
    <w:rsid w:val="00E836FA"/>
    <w:pPr>
      <w:ind w:firstLineChars="200" w:firstLine="420"/>
    </w:pPr>
  </w:style>
  <w:style w:type="paragraph" w:customStyle="1" w:styleId="Char10">
    <w:name w:val="Char1"/>
    <w:basedOn w:val="a0"/>
    <w:qFormat/>
    <w:rsid w:val="00E836FA"/>
    <w:pPr>
      <w:widowControl/>
      <w:spacing w:after="160" w:line="240" w:lineRule="exact"/>
      <w:jc w:val="left"/>
    </w:pPr>
    <w:rPr>
      <w:rFonts w:ascii="Times New Roman" w:eastAsia="宋体" w:hAnsi="Times New Roman" w:cs="Times New Roman"/>
      <w:sz w:val="32"/>
      <w:szCs w:val="20"/>
    </w:rPr>
  </w:style>
  <w:style w:type="character" w:customStyle="1" w:styleId="font11">
    <w:name w:val="font11"/>
    <w:rsid w:val="009D3E7E"/>
    <w:rPr>
      <w:rFonts w:ascii="宋体" w:eastAsia="宋体" w:hAnsi="宋体" w:cs="宋体" w:hint="eastAsia"/>
      <w:i w:val="0"/>
      <w:color w:val="000000"/>
      <w:sz w:val="24"/>
      <w:szCs w:val="24"/>
      <w:u w:val="none"/>
    </w:rPr>
  </w:style>
  <w:style w:type="paragraph" w:styleId="40">
    <w:name w:val="index 4"/>
    <w:basedOn w:val="a0"/>
    <w:next w:val="a0"/>
    <w:uiPriority w:val="99"/>
    <w:qFormat/>
    <w:rsid w:val="00D01D21"/>
    <w:pPr>
      <w:ind w:leftChars="600" w:left="600"/>
      <w:jc w:val="left"/>
    </w:pPr>
    <w:rPr>
      <w:rFonts w:ascii="DFKai-SB" w:eastAsia="DFKai-SB" w:hAnsi="Calibri" w:cs="Times New Roman"/>
      <w:sz w:val="28"/>
      <w:szCs w:val="24"/>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1" w:unhideWhenUsed="0" w:qFormat="1"/>
    <w:lsdException w:name="heading 3" w:semiHidden="0" w:uiPriority="2" w:unhideWhenUsed="0" w:qFormat="1"/>
    <w:lsdException w:name="heading 4" w:semiHidden="0" w:uiPriority="3" w:unhideWhenUsed="0" w:qFormat="1"/>
    <w:lsdException w:name="heading 5" w:semiHidden="0" w:uiPriority="9" w:qFormat="1"/>
    <w:lsdException w:name="heading 6" w:uiPriority="9"/>
    <w:lsdException w:name="heading 7" w:uiPriority="9" w:qFormat="1"/>
    <w:lsdException w:name="heading 8" w:uiPriority="9" w:qFormat="1"/>
    <w:lsdException w:name="heading 9" w:uiPriority="9" w:qFormat="1"/>
    <w:lsdException w:name="index 4"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semiHidden="0" w:qFormat="1"/>
    <w:lsdException w:name="footer" w:semiHidden="0" w:qFormat="1"/>
    <w:lsdException w:name="caption" w:semiHidden="0" w:uiPriority="35" w:qFormat="1"/>
    <w:lsdException w:name="footnote reference" w:semiHidden="0" w:uiPriority="0" w:unhideWhenUsed="0" w:qFormat="1"/>
    <w:lsdException w:name="annotation reference" w:qFormat="1"/>
    <w:lsdException w:name="page number" w:semiHidden="0" w:uiPriority="0" w:unhideWhenUsed="0" w:qFormat="1"/>
    <w:lsdException w:name="Title" w:semiHidden="0" w:uiPriority="10" w:unhideWhenUsed="0"/>
    <w:lsdException w:name="Default Paragraph Font" w:uiPriority="1" w:qFormat="1"/>
    <w:lsdException w:name="Body Text" w:semiHidden="0" w:qFormat="1"/>
    <w:lsdException w:name="Subtitle" w:semiHidden="0" w:uiPriority="11" w:unhideWhenUsed="0"/>
    <w:lsdException w:name="Hyperlink" w:semiHidden="0" w:qFormat="1"/>
    <w:lsdException w:name="Strong" w:semiHidden="0" w:uiPriority="22" w:unhideWhenUsed="0" w:qFormat="1"/>
    <w:lsdException w:name="Emphasis" w:semiHidden="0" w:uiPriority="20" w:unhideWhenUsed="0"/>
    <w:lsdException w:name="Normal (Web)"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pPr>
      <w:widowControl w:val="0"/>
      <w:jc w:val="both"/>
    </w:pPr>
    <w:rPr>
      <w:rFonts w:asciiTheme="minorHAnsi" w:eastAsiaTheme="minorEastAsia" w:hAnsiTheme="minorHAnsi" w:cstheme="minorBidi"/>
      <w:kern w:val="2"/>
      <w:sz w:val="21"/>
      <w:szCs w:val="21"/>
    </w:rPr>
  </w:style>
  <w:style w:type="paragraph" w:styleId="1">
    <w:name w:val="heading 1"/>
    <w:basedOn w:val="a2"/>
    <w:next w:val="a2"/>
    <w:link w:val="1Char"/>
    <w:qFormat/>
    <w:pPr>
      <w:numPr>
        <w:numId w:val="1"/>
      </w:numPr>
      <w:spacing w:before="120" w:after="60"/>
      <w:ind w:firstLineChars="0" w:firstLine="0"/>
      <w:jc w:val="left"/>
      <w:outlineLvl w:val="0"/>
    </w:pPr>
    <w:rPr>
      <w:rFonts w:eastAsia="黑体"/>
      <w:bCs/>
      <w:kern w:val="44"/>
      <w:sz w:val="32"/>
      <w:szCs w:val="44"/>
    </w:rPr>
  </w:style>
  <w:style w:type="paragraph" w:styleId="2">
    <w:name w:val="heading 2"/>
    <w:basedOn w:val="a2"/>
    <w:next w:val="a2"/>
    <w:link w:val="2Char"/>
    <w:uiPriority w:val="1"/>
    <w:qFormat/>
    <w:pPr>
      <w:keepNext/>
      <w:keepLines/>
      <w:numPr>
        <w:ilvl w:val="1"/>
        <w:numId w:val="1"/>
      </w:numPr>
      <w:spacing w:before="120" w:after="60"/>
      <w:ind w:left="0" w:firstLine="200"/>
      <w:outlineLvl w:val="1"/>
    </w:pPr>
    <w:rPr>
      <w:rFonts w:cstheme="majorBidi"/>
      <w:b/>
      <w:bCs/>
      <w:szCs w:val="32"/>
    </w:rPr>
  </w:style>
  <w:style w:type="paragraph" w:styleId="3">
    <w:name w:val="heading 3"/>
    <w:basedOn w:val="a2"/>
    <w:next w:val="a2"/>
    <w:link w:val="3Char"/>
    <w:uiPriority w:val="2"/>
    <w:qFormat/>
    <w:pPr>
      <w:keepNext/>
      <w:keepLines/>
      <w:numPr>
        <w:ilvl w:val="2"/>
        <w:numId w:val="1"/>
      </w:numPr>
      <w:spacing w:before="120" w:after="60"/>
      <w:ind w:firstLineChars="0" w:firstLine="0"/>
      <w:outlineLvl w:val="2"/>
    </w:pPr>
    <w:rPr>
      <w:b/>
      <w:bCs/>
      <w:szCs w:val="32"/>
    </w:rPr>
  </w:style>
  <w:style w:type="paragraph" w:styleId="4">
    <w:name w:val="heading 4"/>
    <w:basedOn w:val="a2"/>
    <w:next w:val="a0"/>
    <w:link w:val="4Char"/>
    <w:uiPriority w:val="3"/>
    <w:qFormat/>
    <w:pPr>
      <w:keepNext/>
      <w:keepLines/>
      <w:numPr>
        <w:ilvl w:val="3"/>
        <w:numId w:val="1"/>
      </w:numPr>
      <w:spacing w:before="120" w:after="60"/>
      <w:ind w:left="0" w:firstLine="200"/>
      <w:outlineLvl w:val="3"/>
    </w:pPr>
    <w:rPr>
      <w:rFonts w:cstheme="majorBidi"/>
      <w:b/>
      <w:bCs/>
    </w:rPr>
  </w:style>
  <w:style w:type="paragraph" w:styleId="5">
    <w:name w:val="heading 5"/>
    <w:basedOn w:val="a2"/>
    <w:next w:val="a2"/>
    <w:link w:val="5Char"/>
    <w:uiPriority w:val="9"/>
    <w:unhideWhenUsed/>
    <w:qFormat/>
    <w:pPr>
      <w:keepNext/>
      <w:keepLines/>
      <w:numPr>
        <w:ilvl w:val="4"/>
        <w:numId w:val="1"/>
      </w:numPr>
      <w:spacing w:before="120" w:after="60"/>
      <w:ind w:firstLineChars="0" w:firstLine="0"/>
      <w:outlineLvl w:val="4"/>
    </w:pPr>
    <w:rPr>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Char"/>
    <w:uiPriority w:val="99"/>
    <w:unhideWhenUsed/>
    <w:qFormat/>
    <w:pPr>
      <w:tabs>
        <w:tab w:val="left" w:pos="0"/>
      </w:tabs>
    </w:pPr>
    <w:rPr>
      <w:rFonts w:ascii="宋体" w:eastAsia="仿宋_GB2312" w:hAnsi="宋体"/>
      <w:color w:val="000000"/>
      <w:sz w:val="24"/>
    </w:rPr>
  </w:style>
  <w:style w:type="paragraph" w:customStyle="1" w:styleId="a2">
    <w:name w:val="闻政正文"/>
    <w:basedOn w:val="a0"/>
    <w:link w:val="Char0"/>
    <w:qFormat/>
    <w:pPr>
      <w:spacing w:line="500" w:lineRule="exact"/>
      <w:ind w:firstLineChars="200" w:firstLine="200"/>
    </w:pPr>
    <w:rPr>
      <w:rFonts w:ascii="Times New Roman" w:eastAsia="仿宋_GB2312" w:hAnsi="Times New Roman" w:cs="Times New Roman"/>
      <w:kern w:val="0"/>
      <w:sz w:val="28"/>
      <w:szCs w:val="28"/>
      <w:lang w:val="zh-CN"/>
    </w:rPr>
  </w:style>
  <w:style w:type="paragraph" w:styleId="a6">
    <w:name w:val="caption"/>
    <w:basedOn w:val="a0"/>
    <w:next w:val="a0"/>
    <w:uiPriority w:val="35"/>
    <w:unhideWhenUsed/>
    <w:qFormat/>
    <w:rPr>
      <w:rFonts w:asciiTheme="majorHAnsi" w:eastAsia="黑体" w:hAnsiTheme="majorHAnsi" w:cstheme="majorBidi"/>
      <w:sz w:val="20"/>
      <w:szCs w:val="20"/>
    </w:rPr>
  </w:style>
  <w:style w:type="paragraph" w:styleId="a7">
    <w:name w:val="annotation text"/>
    <w:basedOn w:val="a0"/>
    <w:link w:val="Char1"/>
    <w:uiPriority w:val="99"/>
    <w:unhideWhenUsed/>
    <w:qFormat/>
    <w:pPr>
      <w:jc w:val="left"/>
    </w:pPr>
  </w:style>
  <w:style w:type="paragraph" w:styleId="30">
    <w:name w:val="toc 3"/>
    <w:basedOn w:val="a0"/>
    <w:next w:val="a0"/>
    <w:uiPriority w:val="39"/>
    <w:unhideWhenUsed/>
    <w:qFormat/>
    <w:pPr>
      <w:ind w:leftChars="400" w:left="840"/>
    </w:pPr>
  </w:style>
  <w:style w:type="paragraph" w:styleId="a8">
    <w:name w:val="Balloon Text"/>
    <w:basedOn w:val="a0"/>
    <w:link w:val="Char2"/>
    <w:uiPriority w:val="99"/>
    <w:semiHidden/>
    <w:unhideWhenUsed/>
    <w:qFormat/>
    <w:rPr>
      <w:sz w:val="18"/>
      <w:szCs w:val="18"/>
    </w:rPr>
  </w:style>
  <w:style w:type="paragraph" w:styleId="a9">
    <w:name w:val="footer"/>
    <w:basedOn w:val="a0"/>
    <w:link w:val="Char3"/>
    <w:uiPriority w:val="99"/>
    <w:unhideWhenUsed/>
    <w:qFormat/>
    <w:pPr>
      <w:tabs>
        <w:tab w:val="center" w:pos="4153"/>
        <w:tab w:val="right" w:pos="8306"/>
      </w:tabs>
      <w:snapToGrid w:val="0"/>
      <w:jc w:val="left"/>
    </w:pPr>
    <w:rPr>
      <w:rFonts w:ascii="Calibri" w:eastAsia="宋体" w:hAnsi="Calibri" w:cs="Times New Roman"/>
      <w:sz w:val="18"/>
      <w:szCs w:val="18"/>
    </w:rPr>
  </w:style>
  <w:style w:type="paragraph" w:styleId="aa">
    <w:name w:val="header"/>
    <w:basedOn w:val="a0"/>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unhideWhenUsed/>
    <w:qFormat/>
    <w:pPr>
      <w:tabs>
        <w:tab w:val="right" w:leader="dot" w:pos="8296"/>
      </w:tabs>
      <w:spacing w:line="460" w:lineRule="exact"/>
      <w:ind w:firstLineChars="0" w:firstLine="0"/>
    </w:pPr>
    <w:rPr>
      <w:b/>
    </w:rPr>
  </w:style>
  <w:style w:type="paragraph" w:styleId="ab">
    <w:name w:val="footnote text"/>
    <w:basedOn w:val="a0"/>
    <w:link w:val="Char5"/>
    <w:qFormat/>
    <w:pPr>
      <w:snapToGrid w:val="0"/>
      <w:jc w:val="left"/>
    </w:pPr>
    <w:rPr>
      <w:rFonts w:ascii="Times New Roman" w:eastAsia="仿宋_GB2312" w:hAnsi="Times New Roman"/>
      <w:sz w:val="18"/>
      <w:szCs w:val="18"/>
    </w:rPr>
  </w:style>
  <w:style w:type="paragraph" w:styleId="20">
    <w:name w:val="toc 2"/>
    <w:basedOn w:val="a2"/>
    <w:next w:val="a2"/>
    <w:uiPriority w:val="39"/>
    <w:unhideWhenUsed/>
    <w:qFormat/>
    <w:pPr>
      <w:tabs>
        <w:tab w:val="right" w:leader="dot" w:pos="8296"/>
      </w:tabs>
      <w:spacing w:line="460" w:lineRule="exact"/>
      <w:ind w:leftChars="200" w:left="200" w:firstLineChars="0" w:firstLine="0"/>
    </w:pPr>
  </w:style>
  <w:style w:type="paragraph" w:styleId="ac">
    <w:name w:val="Normal (Web)"/>
    <w:basedOn w:val="a0"/>
    <w:uiPriority w:val="99"/>
    <w:qFormat/>
    <w:rPr>
      <w:rFonts w:ascii="Calibri" w:eastAsia="宋体" w:hAnsi="Calibri"/>
      <w:sz w:val="24"/>
      <w:szCs w:val="22"/>
    </w:rPr>
  </w:style>
  <w:style w:type="paragraph" w:styleId="ad">
    <w:name w:val="annotation subject"/>
    <w:basedOn w:val="a7"/>
    <w:next w:val="a7"/>
    <w:link w:val="Char6"/>
    <w:uiPriority w:val="99"/>
    <w:semiHidden/>
    <w:unhideWhenUsed/>
    <w:qFormat/>
    <w:rPr>
      <w:b/>
      <w:bCs/>
    </w:rPr>
  </w:style>
  <w:style w:type="table" w:styleId="ae">
    <w:name w:val="Table Grid"/>
    <w:basedOn w:val="a4"/>
    <w:qFormat/>
    <w:pPr>
      <w:spacing w:line="300" w:lineRule="exact"/>
      <w:jc w:val="center"/>
    </w:pPr>
    <w:rPr>
      <w:rFonts w:eastAsia="仿宋_GB231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cPr>
      <w:vAlign w:val="center"/>
    </w:tcPr>
  </w:style>
  <w:style w:type="character" w:styleId="af">
    <w:name w:val="Strong"/>
    <w:basedOn w:val="a3"/>
    <w:uiPriority w:val="22"/>
    <w:qFormat/>
    <w:rPr>
      <w:b/>
      <w:bCs/>
    </w:rPr>
  </w:style>
  <w:style w:type="character" w:styleId="af0">
    <w:name w:val="page number"/>
    <w:basedOn w:val="a3"/>
    <w:qFormat/>
  </w:style>
  <w:style w:type="character" w:styleId="af1">
    <w:name w:val="Hyperlink"/>
    <w:basedOn w:val="a3"/>
    <w:uiPriority w:val="99"/>
    <w:unhideWhenUsed/>
    <w:qFormat/>
    <w:rPr>
      <w:color w:val="0563C1" w:themeColor="hyperlink"/>
      <w:u w:val="single"/>
    </w:rPr>
  </w:style>
  <w:style w:type="character" w:styleId="af2">
    <w:name w:val="annotation reference"/>
    <w:basedOn w:val="a3"/>
    <w:uiPriority w:val="99"/>
    <w:semiHidden/>
    <w:unhideWhenUsed/>
    <w:qFormat/>
    <w:rPr>
      <w:sz w:val="21"/>
      <w:szCs w:val="21"/>
    </w:rPr>
  </w:style>
  <w:style w:type="character" w:styleId="af3">
    <w:name w:val="footnote reference"/>
    <w:qFormat/>
    <w:rPr>
      <w:vertAlign w:val="superscript"/>
    </w:rPr>
  </w:style>
  <w:style w:type="character" w:customStyle="1" w:styleId="Char">
    <w:name w:val="正文文本 Char"/>
    <w:basedOn w:val="a3"/>
    <w:link w:val="a1"/>
    <w:uiPriority w:val="99"/>
    <w:qFormat/>
    <w:rPr>
      <w:rFonts w:ascii="宋体" w:eastAsia="仿宋_GB2312" w:hAnsi="宋体"/>
      <w:color w:val="000000"/>
      <w:kern w:val="2"/>
      <w:sz w:val="24"/>
      <w:szCs w:val="21"/>
    </w:rPr>
  </w:style>
  <w:style w:type="character" w:customStyle="1" w:styleId="Char0">
    <w:name w:val="闻政正文 Char"/>
    <w:link w:val="a2"/>
    <w:qFormat/>
    <w:rPr>
      <w:rFonts w:ascii="Times New Roman" w:eastAsia="仿宋_GB2312" w:hAnsi="Times New Roman" w:cs="Times New Roman"/>
      <w:kern w:val="0"/>
      <w:sz w:val="28"/>
      <w:szCs w:val="28"/>
      <w:lang w:val="zh-CN" w:eastAsia="zh-CN"/>
    </w:rPr>
  </w:style>
  <w:style w:type="character" w:customStyle="1" w:styleId="1Char">
    <w:name w:val="标题 1 Char"/>
    <w:basedOn w:val="a3"/>
    <w:link w:val="1"/>
    <w:qFormat/>
    <w:rPr>
      <w:rFonts w:eastAsia="黑体"/>
      <w:bCs/>
      <w:kern w:val="44"/>
      <w:sz w:val="32"/>
      <w:szCs w:val="44"/>
      <w:lang w:val="zh-CN"/>
    </w:rPr>
  </w:style>
  <w:style w:type="character" w:customStyle="1" w:styleId="2Char">
    <w:name w:val="标题 2 Char"/>
    <w:basedOn w:val="a3"/>
    <w:link w:val="2"/>
    <w:uiPriority w:val="1"/>
    <w:qFormat/>
    <w:rPr>
      <w:rFonts w:ascii="Times New Roman" w:eastAsia="仿宋_GB2312" w:hAnsi="Times New Roman" w:cstheme="majorBidi"/>
      <w:b/>
      <w:bCs/>
      <w:kern w:val="0"/>
      <w:sz w:val="28"/>
      <w:szCs w:val="32"/>
      <w:lang w:val="zh-CN" w:eastAsia="zh-CN"/>
    </w:rPr>
  </w:style>
  <w:style w:type="character" w:customStyle="1" w:styleId="3Char">
    <w:name w:val="标题 3 Char"/>
    <w:basedOn w:val="a3"/>
    <w:link w:val="3"/>
    <w:uiPriority w:val="2"/>
    <w:qFormat/>
    <w:rPr>
      <w:rFonts w:eastAsia="仿宋_GB2312"/>
      <w:b/>
      <w:bCs/>
      <w:sz w:val="28"/>
      <w:szCs w:val="32"/>
      <w:lang w:val="zh-CN"/>
    </w:rPr>
  </w:style>
  <w:style w:type="character" w:customStyle="1" w:styleId="4Char">
    <w:name w:val="标题 4 Char"/>
    <w:basedOn w:val="a3"/>
    <w:link w:val="4"/>
    <w:uiPriority w:val="3"/>
    <w:qFormat/>
    <w:rPr>
      <w:rFonts w:ascii="Times New Roman" w:eastAsia="仿宋_GB2312" w:hAnsi="Times New Roman" w:cstheme="majorBidi"/>
      <w:b/>
      <w:bCs/>
      <w:kern w:val="0"/>
      <w:sz w:val="28"/>
      <w:szCs w:val="28"/>
      <w:lang w:val="zh-CN" w:eastAsia="zh-CN"/>
    </w:rPr>
  </w:style>
  <w:style w:type="character" w:customStyle="1" w:styleId="5Char">
    <w:name w:val="标题 5 Char"/>
    <w:basedOn w:val="a3"/>
    <w:link w:val="5"/>
    <w:uiPriority w:val="9"/>
    <w:qFormat/>
    <w:rPr>
      <w:rFonts w:ascii="Times New Roman" w:eastAsia="仿宋_GB2312" w:hAnsi="Times New Roman" w:cs="Times New Roman"/>
      <w:b/>
      <w:bCs/>
      <w:kern w:val="0"/>
      <w:sz w:val="28"/>
      <w:szCs w:val="28"/>
      <w:lang w:val="zh-CN" w:eastAsia="zh-CN"/>
    </w:rPr>
  </w:style>
  <w:style w:type="character" w:customStyle="1" w:styleId="Char1">
    <w:name w:val="批注文字 Char"/>
    <w:basedOn w:val="a3"/>
    <w:link w:val="a7"/>
    <w:uiPriority w:val="99"/>
    <w:qFormat/>
  </w:style>
  <w:style w:type="character" w:customStyle="1" w:styleId="Char2">
    <w:name w:val="批注框文本 Char"/>
    <w:basedOn w:val="a3"/>
    <w:link w:val="a8"/>
    <w:uiPriority w:val="99"/>
    <w:semiHidden/>
    <w:qFormat/>
    <w:rPr>
      <w:sz w:val="18"/>
      <w:szCs w:val="18"/>
    </w:rPr>
  </w:style>
  <w:style w:type="character" w:customStyle="1" w:styleId="Char3">
    <w:name w:val="页脚 Char"/>
    <w:basedOn w:val="a3"/>
    <w:link w:val="a9"/>
    <w:uiPriority w:val="99"/>
    <w:qFormat/>
    <w:rPr>
      <w:rFonts w:ascii="Calibri" w:eastAsia="宋体" w:hAnsi="Calibri" w:cs="Times New Roman"/>
      <w:sz w:val="18"/>
      <w:szCs w:val="18"/>
    </w:rPr>
  </w:style>
  <w:style w:type="character" w:customStyle="1" w:styleId="Char4">
    <w:name w:val="页眉 Char"/>
    <w:basedOn w:val="a3"/>
    <w:link w:val="aa"/>
    <w:uiPriority w:val="99"/>
    <w:qFormat/>
    <w:rPr>
      <w:sz w:val="18"/>
      <w:szCs w:val="18"/>
    </w:rPr>
  </w:style>
  <w:style w:type="character" w:customStyle="1" w:styleId="Char5">
    <w:name w:val="脚注文本 Char"/>
    <w:basedOn w:val="a3"/>
    <w:link w:val="ab"/>
    <w:qFormat/>
    <w:rPr>
      <w:rFonts w:ascii="Times New Roman" w:eastAsia="仿宋_GB2312" w:hAnsi="Times New Roman"/>
      <w:sz w:val="18"/>
      <w:szCs w:val="18"/>
    </w:rPr>
  </w:style>
  <w:style w:type="character" w:customStyle="1" w:styleId="Char6">
    <w:name w:val="批注主题 Char"/>
    <w:basedOn w:val="Char1"/>
    <w:link w:val="ad"/>
    <w:uiPriority w:val="99"/>
    <w:semiHidden/>
    <w:qFormat/>
    <w:rPr>
      <w:b/>
      <w:bCs/>
    </w:rPr>
  </w:style>
  <w:style w:type="paragraph" w:customStyle="1" w:styleId="TOC1">
    <w:name w:val="TOC 标题1"/>
    <w:basedOn w:val="1"/>
    <w:next w:val="a0"/>
    <w:uiPriority w:val="39"/>
    <w:unhideWhenUsed/>
    <w:qFormat/>
    <w:pPr>
      <w:widowControl/>
      <w:numPr>
        <w:numId w:val="0"/>
      </w:numPr>
      <w:spacing w:before="240" w:after="0" w:line="259" w:lineRule="auto"/>
      <w:outlineLvl w:val="9"/>
    </w:pPr>
    <w:rPr>
      <w:rFonts w:asciiTheme="majorHAnsi" w:eastAsiaTheme="majorEastAsia" w:hAnsiTheme="majorHAnsi" w:cstheme="majorBidi"/>
      <w:b/>
      <w:bCs w:val="0"/>
      <w:color w:val="2F5496" w:themeColor="accent1" w:themeShade="BF"/>
      <w:kern w:val="0"/>
      <w:szCs w:val="32"/>
    </w:rPr>
  </w:style>
  <w:style w:type="paragraph" w:customStyle="1" w:styleId="af4">
    <w:name w:val="闻政封面标题"/>
    <w:basedOn w:val="a0"/>
    <w:next w:val="af5"/>
    <w:qFormat/>
    <w:pPr>
      <w:spacing w:before="480" w:after="360"/>
      <w:jc w:val="center"/>
    </w:pPr>
    <w:rPr>
      <w:rFonts w:ascii="Times New Roman" w:eastAsia="黑体" w:hAnsi="Times New Roman" w:cs="Times New Roman"/>
      <w:b/>
      <w:snapToGrid w:val="0"/>
      <w:sz w:val="32"/>
      <w:szCs w:val="24"/>
    </w:rPr>
  </w:style>
  <w:style w:type="paragraph" w:customStyle="1" w:styleId="af5">
    <w:name w:val="闻政封面项目信息"/>
    <w:basedOn w:val="a0"/>
    <w:next w:val="af6"/>
    <w:qFormat/>
    <w:pPr>
      <w:spacing w:before="120"/>
      <w:ind w:leftChars="800" w:left="800"/>
      <w:jc w:val="left"/>
    </w:pPr>
    <w:rPr>
      <w:rFonts w:ascii="Times New Roman" w:eastAsia="黑体" w:hAnsi="Times New Roman" w:cs="Times New Roman"/>
      <w:kern w:val="0"/>
      <w:sz w:val="28"/>
      <w:szCs w:val="28"/>
      <w:lang w:val="zh-CN"/>
    </w:rPr>
  </w:style>
  <w:style w:type="paragraph" w:customStyle="1" w:styleId="af6">
    <w:name w:val="闻政封面完成时间"/>
    <w:basedOn w:val="af5"/>
    <w:qFormat/>
    <w:pPr>
      <w:ind w:leftChars="0" w:left="0"/>
      <w:jc w:val="center"/>
    </w:pPr>
    <w:rPr>
      <w:b/>
    </w:rPr>
  </w:style>
  <w:style w:type="paragraph" w:customStyle="1" w:styleId="af7">
    <w:name w:val="闻政页码"/>
    <w:uiPriority w:val="6"/>
    <w:qFormat/>
    <w:pPr>
      <w:jc w:val="center"/>
    </w:pPr>
    <w:rPr>
      <w:rFonts w:eastAsia="Times New Roman"/>
      <w:sz w:val="21"/>
      <w:szCs w:val="28"/>
    </w:rPr>
  </w:style>
  <w:style w:type="paragraph" w:customStyle="1" w:styleId="af8">
    <w:name w:val="闻政摘要标题"/>
    <w:basedOn w:val="a0"/>
    <w:uiPriority w:val="2"/>
    <w:qFormat/>
    <w:pPr>
      <w:spacing w:before="480" w:after="360"/>
      <w:jc w:val="center"/>
      <w:outlineLvl w:val="0"/>
    </w:pPr>
    <w:rPr>
      <w:rFonts w:ascii="Times New Roman" w:eastAsia="黑体" w:hAnsi="Times New Roman" w:cs="Times New Roman"/>
      <w:b/>
      <w:snapToGrid w:val="0"/>
      <w:sz w:val="32"/>
      <w:szCs w:val="24"/>
    </w:rPr>
  </w:style>
  <w:style w:type="paragraph" w:customStyle="1" w:styleId="af9">
    <w:name w:val="闻政图（表）注"/>
    <w:basedOn w:val="a0"/>
    <w:link w:val="Char7"/>
    <w:uiPriority w:val="5"/>
    <w:qFormat/>
    <w:pPr>
      <w:spacing w:before="120"/>
    </w:pPr>
    <w:rPr>
      <w:rFonts w:ascii="Times New Roman" w:eastAsia="仿宋_GB2312" w:hAnsi="Times New Roman" w:cs="Arial"/>
      <w:kern w:val="0"/>
    </w:rPr>
  </w:style>
  <w:style w:type="character" w:customStyle="1" w:styleId="Char7">
    <w:name w:val="闻政图（表）注 Char"/>
    <w:link w:val="af9"/>
    <w:uiPriority w:val="5"/>
    <w:qFormat/>
    <w:rPr>
      <w:rFonts w:ascii="Times New Roman" w:eastAsia="仿宋_GB2312" w:hAnsi="Times New Roman" w:cs="Arial"/>
      <w:kern w:val="0"/>
    </w:rPr>
  </w:style>
  <w:style w:type="paragraph" w:customStyle="1" w:styleId="afa">
    <w:name w:val="闻政图表名"/>
    <w:basedOn w:val="a0"/>
    <w:link w:val="afb"/>
    <w:uiPriority w:val="4"/>
    <w:qFormat/>
    <w:pPr>
      <w:spacing w:before="60" w:after="60"/>
      <w:jc w:val="center"/>
    </w:pPr>
    <w:rPr>
      <w:rFonts w:ascii="Times New Roman" w:eastAsia="仿宋_GB2312" w:hAnsi="Times New Roman" w:cs="Times New Roman"/>
      <w:b/>
      <w:kern w:val="0"/>
      <w:sz w:val="24"/>
      <w:szCs w:val="28"/>
    </w:rPr>
  </w:style>
  <w:style w:type="character" w:customStyle="1" w:styleId="afb">
    <w:name w:val="闻政图表名 字符"/>
    <w:link w:val="afa"/>
    <w:uiPriority w:val="4"/>
    <w:qFormat/>
    <w:rPr>
      <w:rFonts w:ascii="Times New Roman" w:eastAsia="仿宋_GB2312" w:hAnsi="Times New Roman" w:cs="Times New Roman"/>
      <w:b/>
      <w:kern w:val="0"/>
      <w:sz w:val="24"/>
      <w:szCs w:val="28"/>
    </w:rPr>
  </w:style>
  <w:style w:type="paragraph" w:customStyle="1" w:styleId="afc">
    <w:name w:val="闻政备注类"/>
    <w:basedOn w:val="a2"/>
    <w:uiPriority w:val="5"/>
    <w:qFormat/>
    <w:pPr>
      <w:spacing w:line="240" w:lineRule="auto"/>
      <w:jc w:val="left"/>
    </w:pPr>
    <w:rPr>
      <w:rFonts w:cs="宋体"/>
      <w:sz w:val="21"/>
    </w:rPr>
  </w:style>
  <w:style w:type="paragraph" w:customStyle="1" w:styleId="a">
    <w:name w:val="闻政附件标题"/>
    <w:basedOn w:val="a2"/>
    <w:uiPriority w:val="5"/>
    <w:qFormat/>
    <w:pPr>
      <w:numPr>
        <w:ilvl w:val="5"/>
        <w:numId w:val="1"/>
      </w:numPr>
      <w:spacing w:before="120" w:after="60" w:line="240" w:lineRule="auto"/>
      <w:ind w:firstLineChars="0"/>
      <w:outlineLvl w:val="0"/>
    </w:pPr>
    <w:rPr>
      <w:rFonts w:eastAsia="黑体"/>
      <w:b/>
      <w:sz w:val="32"/>
    </w:rPr>
  </w:style>
  <w:style w:type="paragraph" w:customStyle="1" w:styleId="afd">
    <w:name w:val="闻政附件正文"/>
    <w:basedOn w:val="a2"/>
    <w:uiPriority w:val="99"/>
    <w:qFormat/>
    <w:rPr>
      <w:sz w:val="24"/>
    </w:rPr>
  </w:style>
  <w:style w:type="paragraph" w:customStyle="1" w:styleId="afe">
    <w:name w:val="闻政附件报告名"/>
    <w:basedOn w:val="a2"/>
    <w:uiPriority w:val="9"/>
    <w:qFormat/>
    <w:pPr>
      <w:spacing w:before="120" w:after="60"/>
      <w:ind w:firstLineChars="0" w:firstLine="0"/>
      <w:jc w:val="center"/>
    </w:pPr>
    <w:rPr>
      <w:b/>
    </w:rPr>
  </w:style>
  <w:style w:type="paragraph" w:customStyle="1" w:styleId="aff">
    <w:name w:val="闻政附件一级标题"/>
    <w:basedOn w:val="afe"/>
    <w:next w:val="afd"/>
    <w:uiPriority w:val="6"/>
    <w:qFormat/>
    <w:pPr>
      <w:ind w:firstLineChars="200" w:firstLine="200"/>
      <w:jc w:val="left"/>
    </w:pPr>
    <w:rPr>
      <w:rFonts w:cs="宋体"/>
    </w:rPr>
  </w:style>
  <w:style w:type="paragraph" w:customStyle="1" w:styleId="aff0">
    <w:name w:val="闻政附件二级标题"/>
    <w:basedOn w:val="aff"/>
    <w:uiPriority w:val="8"/>
    <w:qFormat/>
    <w:rPr>
      <w:rFonts w:ascii="宋体" w:eastAsia="宋体" w:hAnsi="宋体"/>
    </w:rPr>
  </w:style>
  <w:style w:type="paragraph" w:customStyle="1" w:styleId="aff1">
    <w:name w:val="闻政附件三级标题"/>
    <w:basedOn w:val="aff0"/>
    <w:uiPriority w:val="8"/>
    <w:qFormat/>
    <w:rPr>
      <w:rFonts w:ascii="Times New Roman" w:eastAsia="仿宋_GB2312" w:hAnsi="Times New Roman"/>
    </w:rPr>
  </w:style>
  <w:style w:type="paragraph" w:customStyle="1" w:styleId="aff2">
    <w:name w:val="闻政附件四级标题"/>
    <w:basedOn w:val="aff1"/>
    <w:uiPriority w:val="9"/>
    <w:qFormat/>
    <w:pPr>
      <w:spacing w:before="0" w:after="0"/>
    </w:pPr>
  </w:style>
  <w:style w:type="paragraph" w:customStyle="1" w:styleId="aff3">
    <w:name w:val="闻政脚注"/>
    <w:basedOn w:val="a2"/>
    <w:uiPriority w:val="9"/>
    <w:qFormat/>
    <w:pPr>
      <w:spacing w:line="400" w:lineRule="exact"/>
      <w:ind w:firstLineChars="0" w:firstLine="0"/>
    </w:pPr>
    <w:rPr>
      <w:sz w:val="18"/>
    </w:rPr>
  </w:style>
  <w:style w:type="paragraph" w:customStyle="1" w:styleId="aff4">
    <w:name w:val="闻政目录标题"/>
    <w:basedOn w:val="af4"/>
    <w:uiPriority w:val="1"/>
    <w:qFormat/>
  </w:style>
  <w:style w:type="table" w:customStyle="1" w:styleId="11">
    <w:name w:val="网格型浅色1"/>
    <w:basedOn w:val="a4"/>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无格式表格 11"/>
    <w:basedOn w:val="a4"/>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5">
    <w:name w:val="闻政表文字"/>
    <w:basedOn w:val="a2"/>
    <w:link w:val="aff6"/>
    <w:uiPriority w:val="5"/>
    <w:qFormat/>
    <w:pPr>
      <w:widowControl/>
      <w:spacing w:line="320" w:lineRule="exact"/>
      <w:ind w:firstLineChars="0" w:firstLine="0"/>
      <w:jc w:val="center"/>
    </w:pPr>
    <w:rPr>
      <w:rFonts w:cs="宋体"/>
      <w:bCs/>
      <w:color w:val="000000"/>
      <w:sz w:val="22"/>
      <w:szCs w:val="22"/>
    </w:rPr>
  </w:style>
  <w:style w:type="character" w:customStyle="1" w:styleId="aff6">
    <w:name w:val="闻政表文字 字符"/>
    <w:basedOn w:val="Char0"/>
    <w:link w:val="aff5"/>
    <w:uiPriority w:val="5"/>
    <w:qFormat/>
    <w:rPr>
      <w:rFonts w:ascii="Times New Roman" w:eastAsia="仿宋_GB2312" w:hAnsi="Times New Roman" w:cs="宋体"/>
      <w:bCs/>
      <w:color w:val="000000"/>
      <w:kern w:val="0"/>
      <w:sz w:val="22"/>
      <w:szCs w:val="22"/>
      <w:lang w:val="zh-CN" w:eastAsia="zh-CN"/>
    </w:rPr>
  </w:style>
  <w:style w:type="paragraph" w:customStyle="1" w:styleId="-">
    <w:name w:val="正文-闻政"/>
    <w:link w:val="-Char"/>
    <w:qFormat/>
    <w:pPr>
      <w:spacing w:line="500" w:lineRule="exact"/>
      <w:ind w:firstLineChars="200" w:firstLine="200"/>
      <w:jc w:val="both"/>
    </w:pPr>
    <w:rPr>
      <w:rFonts w:eastAsia="仿宋_GB2312"/>
      <w:kern w:val="2"/>
      <w:sz w:val="28"/>
      <w:szCs w:val="22"/>
    </w:rPr>
  </w:style>
  <w:style w:type="character" w:customStyle="1" w:styleId="-Char">
    <w:name w:val="正文-闻政 Char"/>
    <w:link w:val="-"/>
    <w:qFormat/>
    <w:rPr>
      <w:rFonts w:ascii="Times New Roman" w:eastAsia="仿宋_GB2312" w:hAnsi="Times New Roman" w:cs="Times New Roman"/>
      <w:kern w:val="2"/>
      <w:sz w:val="28"/>
      <w:szCs w:val="22"/>
      <w:lang w:val="en-US" w:eastAsia="zh-CN" w:bidi="ar-SA"/>
    </w:rPr>
  </w:style>
  <w:style w:type="paragraph" w:customStyle="1" w:styleId="aff7">
    <w:name w:val="闻政表"/>
    <w:basedOn w:val="a0"/>
    <w:link w:val="Char8"/>
    <w:qFormat/>
    <w:pPr>
      <w:spacing w:before="60" w:after="60"/>
      <w:jc w:val="center"/>
    </w:pPr>
    <w:rPr>
      <w:rFonts w:eastAsia="仿宋_GB2312"/>
      <w:b/>
      <w:sz w:val="24"/>
      <w:szCs w:val="28"/>
    </w:rPr>
  </w:style>
  <w:style w:type="character" w:customStyle="1" w:styleId="Char8">
    <w:name w:val="闻政表 Char"/>
    <w:link w:val="aff7"/>
    <w:qFormat/>
    <w:rPr>
      <w:rFonts w:eastAsia="仿宋_GB2312"/>
      <w:b/>
      <w:kern w:val="2"/>
      <w:sz w:val="24"/>
      <w:szCs w:val="28"/>
    </w:rPr>
  </w:style>
  <w:style w:type="paragraph" w:styleId="aff8">
    <w:name w:val="List Paragraph"/>
    <w:basedOn w:val="a0"/>
    <w:uiPriority w:val="99"/>
    <w:qFormat/>
    <w:pPr>
      <w:ind w:firstLineChars="200" w:firstLine="420"/>
    </w:pPr>
  </w:style>
  <w:style w:type="paragraph" w:customStyle="1" w:styleId="Char10">
    <w:name w:val="Char1"/>
    <w:basedOn w:val="a0"/>
    <w:qFormat/>
    <w:pPr>
      <w:widowControl/>
      <w:spacing w:after="160" w:line="240" w:lineRule="exact"/>
      <w:jc w:val="left"/>
    </w:pPr>
    <w:rPr>
      <w:rFonts w:ascii="Times New Roman" w:eastAsia="宋体" w:hAnsi="Times New Roman" w:cs="Times New Roman"/>
      <w:sz w:val="32"/>
      <w:szCs w:val="20"/>
    </w:rPr>
  </w:style>
  <w:style w:type="character" w:customStyle="1" w:styleId="font11">
    <w:name w:val="font11"/>
    <w:rsid w:val="009D3E7E"/>
    <w:rPr>
      <w:rFonts w:ascii="宋体" w:eastAsia="宋体" w:hAnsi="宋体" w:cs="宋体" w:hint="eastAsia"/>
      <w:i w:val="0"/>
      <w:color w:val="000000"/>
      <w:sz w:val="24"/>
      <w:szCs w:val="24"/>
      <w:u w:val="none"/>
    </w:rPr>
  </w:style>
  <w:style w:type="paragraph" w:styleId="40">
    <w:name w:val="index 4"/>
    <w:basedOn w:val="a0"/>
    <w:next w:val="a0"/>
    <w:uiPriority w:val="99"/>
    <w:qFormat/>
    <w:rsid w:val="00D01D21"/>
    <w:pPr>
      <w:ind w:leftChars="600" w:left="600"/>
      <w:jc w:val="left"/>
    </w:pPr>
    <w:rPr>
      <w:rFonts w:ascii="DFKai-SB" w:eastAsia="DFKai-SB" w:hAnsi="Calibri" w:cs="Times New Roman"/>
      <w:sz w:val="28"/>
      <w:szCs w:val="24"/>
      <w:lang w:eastAsia="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04-&#38395;&#25919;-&#26684;&#24335;&#27169;&#26495;-20190219-&#26356;&#26032;-v3.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CE32C5-4FF9-4E90-A670-112B29E9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04-闻政-格式模板-20190219-更新-v3</Template>
  <TotalTime>848</TotalTime>
  <Pages>15</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张恩华</dc:creator>
  <cp:lastModifiedBy>pszx</cp:lastModifiedBy>
  <cp:revision>22</cp:revision>
  <cp:lastPrinted>2022-05-19T01:15:00Z</cp:lastPrinted>
  <dcterms:created xsi:type="dcterms:W3CDTF">2022-04-29T01:32:00Z</dcterms:created>
  <dcterms:modified xsi:type="dcterms:W3CDTF">2022-04-21T06:58:00Z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8BF60A48503442639FF4125E72762F58</vt:lpwstr>
  </property>
</Properties>
</file>